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32505" w14:textId="77777777" w:rsidR="00B470E0" w:rsidRDefault="00B470E0" w:rsidP="00B470E0">
      <w:pPr>
        <w:spacing w:before="100" w:beforeAutospacing="1" w:after="100" w:afterAutospacing="1" w:line="240" w:lineRule="auto"/>
        <w:contextualSpacing/>
        <w:jc w:val="right"/>
        <w:rPr>
          <w:rFonts w:ascii="Arial Narrow" w:hAnsi="Arial Narrow"/>
          <w:b/>
          <w:sz w:val="28"/>
          <w:szCs w:val="64"/>
          <w:highlight w:val="yellow"/>
        </w:rPr>
      </w:pPr>
    </w:p>
    <w:p w14:paraId="645019CA" w14:textId="77777777" w:rsidR="00AC1C9F" w:rsidRPr="00AC1C9F" w:rsidRDefault="00AC1C9F" w:rsidP="00B470E0">
      <w:pPr>
        <w:spacing w:before="100" w:beforeAutospacing="1" w:after="100" w:afterAutospacing="1" w:line="240" w:lineRule="auto"/>
        <w:contextualSpacing/>
        <w:jc w:val="right"/>
        <w:rPr>
          <w:rFonts w:ascii="Arial Narrow" w:hAnsi="Arial Narrow"/>
          <w:b/>
          <w:sz w:val="28"/>
          <w:szCs w:val="64"/>
        </w:rPr>
      </w:pPr>
    </w:p>
    <w:p w14:paraId="6FFA4694" w14:textId="77777777" w:rsidR="00AC1C9F" w:rsidRPr="00AC1C9F" w:rsidRDefault="00AC1C9F" w:rsidP="00AC1C9F">
      <w:pPr>
        <w:spacing w:before="100" w:beforeAutospacing="1" w:after="100" w:afterAutospacing="1" w:line="240" w:lineRule="auto"/>
        <w:contextualSpacing/>
        <w:jc w:val="right"/>
        <w:rPr>
          <w:rFonts w:ascii="Arial Narrow" w:hAnsi="Arial Narrow"/>
          <w:b/>
          <w:sz w:val="36"/>
          <w:szCs w:val="64"/>
        </w:rPr>
      </w:pPr>
    </w:p>
    <w:p w14:paraId="6F7280B1" w14:textId="77777777" w:rsidR="00E93936" w:rsidRPr="00265470" w:rsidRDefault="00E93936" w:rsidP="005E2BED">
      <w:pPr>
        <w:spacing w:before="100" w:beforeAutospacing="1" w:after="100" w:afterAutospacing="1" w:line="240" w:lineRule="auto"/>
        <w:contextualSpacing/>
        <w:jc w:val="center"/>
        <w:rPr>
          <w:rFonts w:ascii="Arial Narrow" w:hAnsi="Arial Narrow"/>
          <w:sz w:val="64"/>
          <w:szCs w:val="64"/>
        </w:rPr>
      </w:pPr>
      <w:r w:rsidRPr="00265470">
        <w:rPr>
          <w:rFonts w:ascii="Arial Narrow" w:hAnsi="Arial Narrow"/>
          <w:sz w:val="64"/>
          <w:szCs w:val="64"/>
        </w:rPr>
        <w:t>BALANCE DE GESTIÓN INTEGRAL</w:t>
      </w:r>
    </w:p>
    <w:p w14:paraId="16BFF9EB" w14:textId="77777777" w:rsidR="00E93936" w:rsidRPr="00265470" w:rsidRDefault="00CC581C" w:rsidP="00764776">
      <w:pPr>
        <w:spacing w:before="100" w:beforeAutospacing="1" w:after="100" w:afterAutospacing="1" w:line="240" w:lineRule="auto"/>
        <w:contextualSpacing/>
        <w:jc w:val="center"/>
        <w:rPr>
          <w:rFonts w:ascii="Arial Narrow" w:hAnsi="Arial Narrow"/>
          <w:sz w:val="64"/>
          <w:szCs w:val="64"/>
        </w:rPr>
      </w:pPr>
      <w:r w:rsidRPr="00244BD7">
        <w:rPr>
          <w:rFonts w:ascii="Arial Narrow" w:hAnsi="Arial Narrow"/>
          <w:sz w:val="64"/>
          <w:szCs w:val="64"/>
        </w:rPr>
        <w:t xml:space="preserve">AÑO </w:t>
      </w:r>
      <w:r w:rsidR="00B815A1">
        <w:rPr>
          <w:rFonts w:ascii="Arial Narrow" w:hAnsi="Arial Narrow"/>
          <w:sz w:val="64"/>
          <w:szCs w:val="64"/>
        </w:rPr>
        <w:t>201</w:t>
      </w:r>
      <w:r w:rsidR="004D7A2B">
        <w:rPr>
          <w:rFonts w:ascii="Arial Narrow" w:hAnsi="Arial Narrow"/>
          <w:sz w:val="64"/>
          <w:szCs w:val="64"/>
        </w:rPr>
        <w:t>5</w:t>
      </w:r>
    </w:p>
    <w:p w14:paraId="5DE36A56" w14:textId="77777777" w:rsidR="00E93936" w:rsidRDefault="00E93936" w:rsidP="00E93936">
      <w:pPr>
        <w:spacing w:before="100" w:beforeAutospacing="1" w:after="100" w:afterAutospacing="1" w:line="240" w:lineRule="auto"/>
        <w:contextualSpacing/>
        <w:rPr>
          <w:rFonts w:ascii="Arial Narrow" w:hAnsi="Arial Narrow"/>
          <w:sz w:val="24"/>
          <w:szCs w:val="24"/>
        </w:rPr>
      </w:pPr>
    </w:p>
    <w:p w14:paraId="78734765" w14:textId="77777777" w:rsidR="00E93936" w:rsidRDefault="00E93936" w:rsidP="00E93936">
      <w:pPr>
        <w:spacing w:before="100" w:beforeAutospacing="1" w:after="100" w:afterAutospacing="1" w:line="240" w:lineRule="auto"/>
        <w:contextualSpacing/>
        <w:rPr>
          <w:rFonts w:ascii="Arial Narrow" w:hAnsi="Arial Narrow"/>
          <w:sz w:val="24"/>
          <w:szCs w:val="24"/>
        </w:rPr>
      </w:pPr>
    </w:p>
    <w:p w14:paraId="7986EBF1" w14:textId="77777777" w:rsidR="00E93936" w:rsidRDefault="00E93936" w:rsidP="002F722E">
      <w:pPr>
        <w:spacing w:before="100" w:beforeAutospacing="1" w:after="100" w:afterAutospacing="1" w:line="240" w:lineRule="auto"/>
        <w:contextualSpacing/>
        <w:rPr>
          <w:rFonts w:ascii="Arial Narrow" w:hAnsi="Arial Narrow"/>
          <w:sz w:val="24"/>
          <w:szCs w:val="24"/>
        </w:rPr>
      </w:pPr>
    </w:p>
    <w:p w14:paraId="48167F4D" w14:textId="77777777" w:rsidR="00E93936" w:rsidRDefault="00E93936" w:rsidP="00E93936">
      <w:pPr>
        <w:spacing w:before="100" w:beforeAutospacing="1" w:after="100" w:afterAutospacing="1" w:line="240" w:lineRule="auto"/>
        <w:contextualSpacing/>
        <w:rPr>
          <w:rFonts w:ascii="Arial Narrow" w:hAnsi="Arial Narrow"/>
          <w:sz w:val="24"/>
          <w:szCs w:val="24"/>
        </w:rPr>
      </w:pPr>
    </w:p>
    <w:p w14:paraId="221E8577" w14:textId="77777777" w:rsidR="00E93936" w:rsidRDefault="00E93936" w:rsidP="00767744">
      <w:pPr>
        <w:spacing w:before="100" w:beforeAutospacing="1" w:after="100" w:afterAutospacing="1" w:line="240" w:lineRule="auto"/>
        <w:contextualSpacing/>
        <w:rPr>
          <w:rFonts w:ascii="Arial Narrow" w:hAnsi="Arial Narrow"/>
          <w:sz w:val="24"/>
          <w:szCs w:val="24"/>
        </w:rPr>
      </w:pPr>
    </w:p>
    <w:p w14:paraId="07F2ED91" w14:textId="77777777" w:rsidR="00E93936" w:rsidRDefault="00E93936" w:rsidP="00E93936">
      <w:pPr>
        <w:spacing w:before="100" w:beforeAutospacing="1" w:after="100" w:afterAutospacing="1" w:line="240" w:lineRule="auto"/>
        <w:contextualSpacing/>
        <w:rPr>
          <w:rFonts w:ascii="Arial Narrow" w:hAnsi="Arial Narrow"/>
          <w:sz w:val="24"/>
          <w:szCs w:val="24"/>
        </w:rPr>
      </w:pPr>
    </w:p>
    <w:p w14:paraId="0D908428" w14:textId="77777777" w:rsidR="00E93936" w:rsidRPr="00D930A9" w:rsidRDefault="00E93936" w:rsidP="00D930A9">
      <w:pPr>
        <w:spacing w:before="100" w:beforeAutospacing="1" w:after="100" w:afterAutospacing="1" w:line="240" w:lineRule="auto"/>
        <w:contextualSpacing/>
        <w:rPr>
          <w:rFonts w:ascii="Arial Narrow" w:hAnsi="Arial Narrow"/>
          <w:sz w:val="24"/>
          <w:szCs w:val="24"/>
        </w:rPr>
      </w:pPr>
    </w:p>
    <w:p w14:paraId="7C2ABA02" w14:textId="77777777" w:rsidR="00E93936" w:rsidRDefault="00E93936" w:rsidP="00E93936">
      <w:pPr>
        <w:spacing w:before="100" w:beforeAutospacing="1" w:after="100" w:afterAutospacing="1" w:line="240" w:lineRule="auto"/>
        <w:contextualSpacing/>
        <w:rPr>
          <w:rFonts w:ascii="Arial Narrow" w:hAnsi="Arial Narrow"/>
          <w:sz w:val="24"/>
          <w:szCs w:val="24"/>
        </w:rPr>
      </w:pPr>
    </w:p>
    <w:p w14:paraId="0E2EE9DF" w14:textId="77777777" w:rsidR="00E93936" w:rsidRDefault="00E93936" w:rsidP="00E93936">
      <w:pPr>
        <w:spacing w:before="100" w:beforeAutospacing="1" w:after="100" w:afterAutospacing="1" w:line="240" w:lineRule="auto"/>
        <w:contextualSpacing/>
        <w:rPr>
          <w:rFonts w:ascii="Arial Narrow" w:hAnsi="Arial Narrow"/>
          <w:sz w:val="24"/>
          <w:szCs w:val="24"/>
        </w:rPr>
      </w:pPr>
    </w:p>
    <w:p w14:paraId="38CECF54" w14:textId="77777777" w:rsidR="00E93936" w:rsidRDefault="00E93936" w:rsidP="00E93936">
      <w:pPr>
        <w:spacing w:before="100" w:beforeAutospacing="1" w:after="100" w:afterAutospacing="1" w:line="240" w:lineRule="auto"/>
        <w:contextualSpacing/>
        <w:rPr>
          <w:rFonts w:ascii="Arial Narrow" w:hAnsi="Arial Narrow"/>
          <w:sz w:val="24"/>
          <w:szCs w:val="24"/>
        </w:rPr>
      </w:pPr>
    </w:p>
    <w:p w14:paraId="70F48FA5" w14:textId="77777777" w:rsidR="007D7B8A" w:rsidRPr="007D7B8A" w:rsidRDefault="007D7B8A" w:rsidP="007D7B8A">
      <w:pPr>
        <w:spacing w:before="100" w:beforeAutospacing="1" w:after="100" w:afterAutospacing="1" w:line="240" w:lineRule="auto"/>
        <w:contextualSpacing/>
        <w:jc w:val="center"/>
        <w:rPr>
          <w:rFonts w:ascii="Arial Narrow" w:hAnsi="Arial Narrow"/>
          <w:sz w:val="64"/>
          <w:szCs w:val="64"/>
        </w:rPr>
      </w:pPr>
      <w:r w:rsidRPr="00995821">
        <w:rPr>
          <w:rFonts w:ascii="Arial Narrow" w:hAnsi="Arial Narrow"/>
          <w:sz w:val="64"/>
          <w:szCs w:val="64"/>
        </w:rPr>
        <w:t>NOMBRE DEL MINISTERIO</w:t>
      </w:r>
    </w:p>
    <w:p w14:paraId="7137ADBE" w14:textId="77777777" w:rsidR="00E93936" w:rsidRDefault="00E93936" w:rsidP="00E93936">
      <w:pPr>
        <w:spacing w:before="100" w:beforeAutospacing="1" w:after="100" w:afterAutospacing="1" w:line="240" w:lineRule="auto"/>
        <w:contextualSpacing/>
        <w:rPr>
          <w:rFonts w:ascii="Arial Narrow" w:hAnsi="Arial Narrow"/>
          <w:sz w:val="24"/>
          <w:szCs w:val="24"/>
        </w:rPr>
      </w:pPr>
    </w:p>
    <w:p w14:paraId="00113528" w14:textId="77777777" w:rsidR="00E93936" w:rsidRDefault="00E93936" w:rsidP="00E93936">
      <w:pPr>
        <w:spacing w:before="100" w:beforeAutospacing="1" w:after="100" w:afterAutospacing="1" w:line="240" w:lineRule="auto"/>
        <w:contextualSpacing/>
        <w:rPr>
          <w:rFonts w:ascii="Arial Narrow" w:hAnsi="Arial Narrow"/>
          <w:sz w:val="24"/>
          <w:szCs w:val="24"/>
        </w:rPr>
      </w:pPr>
    </w:p>
    <w:p w14:paraId="2F30FEFF" w14:textId="77777777" w:rsidR="00E93936" w:rsidRPr="00265470" w:rsidRDefault="00E93936" w:rsidP="00E93936">
      <w:pPr>
        <w:spacing w:before="100" w:beforeAutospacing="1" w:after="100" w:afterAutospacing="1" w:line="240" w:lineRule="auto"/>
        <w:contextualSpacing/>
        <w:jc w:val="center"/>
        <w:rPr>
          <w:rFonts w:ascii="Arial Narrow" w:hAnsi="Arial Narrow"/>
          <w:sz w:val="64"/>
          <w:szCs w:val="64"/>
        </w:rPr>
      </w:pPr>
      <w:r w:rsidRPr="00265470">
        <w:rPr>
          <w:rFonts w:ascii="Arial Narrow" w:hAnsi="Arial Narrow"/>
          <w:sz w:val="64"/>
          <w:szCs w:val="64"/>
        </w:rPr>
        <w:t>NOMBRE DEL SERVICIO</w:t>
      </w:r>
    </w:p>
    <w:p w14:paraId="05B350B6"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4B2C0F96"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745ED38B"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74E66478"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45A93BDD"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086A7943"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77BAA8FF"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4EF23E8A"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3E56105F"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06BED6FF"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624A96E1"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628B0FF3"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0BEFD1CB"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0A501D89"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3E89BA81"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44C4C75F"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4C215F8D" w14:textId="77777777" w:rsidR="002C337A" w:rsidRDefault="002C337A" w:rsidP="00E93936">
      <w:pPr>
        <w:spacing w:before="100" w:beforeAutospacing="1" w:after="100" w:afterAutospacing="1" w:line="240" w:lineRule="auto"/>
        <w:contextualSpacing/>
        <w:jc w:val="center"/>
        <w:rPr>
          <w:rFonts w:ascii="Arial Narrow" w:hAnsi="Arial Narrow"/>
          <w:b/>
          <w:sz w:val="24"/>
          <w:szCs w:val="24"/>
        </w:rPr>
      </w:pPr>
      <w:r w:rsidRPr="005B79E0">
        <w:rPr>
          <w:rFonts w:ascii="Arial Narrow" w:hAnsi="Arial Narrow"/>
          <w:b/>
          <w:sz w:val="24"/>
          <w:szCs w:val="24"/>
        </w:rPr>
        <w:t>Fecha</w:t>
      </w:r>
    </w:p>
    <w:p w14:paraId="375B8E79" w14:textId="77777777" w:rsidR="00E93936" w:rsidRPr="00265470" w:rsidRDefault="00E93936" w:rsidP="00E93936">
      <w:pPr>
        <w:spacing w:before="100" w:beforeAutospacing="1" w:after="100" w:afterAutospacing="1" w:line="240" w:lineRule="auto"/>
        <w:contextualSpacing/>
        <w:jc w:val="center"/>
        <w:rPr>
          <w:rFonts w:ascii="Arial Narrow" w:hAnsi="Arial Narrow"/>
          <w:b/>
          <w:sz w:val="24"/>
          <w:szCs w:val="24"/>
        </w:rPr>
      </w:pPr>
      <w:r w:rsidRPr="00265470">
        <w:rPr>
          <w:rFonts w:ascii="Arial Narrow" w:hAnsi="Arial Narrow"/>
          <w:b/>
          <w:sz w:val="24"/>
          <w:szCs w:val="24"/>
        </w:rPr>
        <w:t>Dirección, fono</w:t>
      </w:r>
    </w:p>
    <w:p w14:paraId="4E758129" w14:textId="77777777" w:rsidR="0047221F" w:rsidRDefault="00E93936" w:rsidP="00E93936">
      <w:pPr>
        <w:spacing w:before="100" w:beforeAutospacing="1" w:after="100" w:afterAutospacing="1" w:line="240" w:lineRule="auto"/>
        <w:contextualSpacing/>
        <w:jc w:val="center"/>
        <w:rPr>
          <w:rFonts w:ascii="Arial Narrow" w:hAnsi="Arial Narrow"/>
          <w:b/>
          <w:sz w:val="24"/>
          <w:szCs w:val="24"/>
        </w:rPr>
      </w:pPr>
      <w:r w:rsidRPr="00265470">
        <w:rPr>
          <w:rFonts w:ascii="Arial Narrow" w:hAnsi="Arial Narrow"/>
          <w:b/>
          <w:sz w:val="24"/>
          <w:szCs w:val="24"/>
        </w:rPr>
        <w:t>Página web</w:t>
      </w:r>
    </w:p>
    <w:p w14:paraId="0CE8ED7F" w14:textId="77777777" w:rsidR="00E93936" w:rsidRPr="00265470" w:rsidRDefault="0047221F" w:rsidP="00E93936">
      <w:pPr>
        <w:spacing w:before="100" w:beforeAutospacing="1" w:after="100" w:afterAutospacing="1" w:line="240" w:lineRule="auto"/>
        <w:contextualSpacing/>
        <w:jc w:val="center"/>
        <w:rPr>
          <w:rFonts w:ascii="Arial Narrow" w:hAnsi="Arial Narrow"/>
          <w:sz w:val="24"/>
          <w:szCs w:val="24"/>
        </w:rPr>
      </w:pPr>
      <w:r>
        <w:rPr>
          <w:rFonts w:ascii="Arial Narrow" w:hAnsi="Arial Narrow"/>
          <w:b/>
          <w:sz w:val="24"/>
          <w:szCs w:val="24"/>
        </w:rPr>
        <w:br w:type="page"/>
      </w:r>
    </w:p>
    <w:p w14:paraId="5EEBCE51" w14:textId="77777777" w:rsidR="003321FE" w:rsidRDefault="00E93936" w:rsidP="00DD1335">
      <w:pPr>
        <w:pStyle w:val="TtulodeTDC1"/>
        <w:spacing w:before="0"/>
        <w:jc w:val="center"/>
      </w:pPr>
      <w:r>
        <w:rPr>
          <w:rFonts w:ascii="Arial Narrow" w:hAnsi="Arial Narrow"/>
          <w:color w:val="auto"/>
        </w:rPr>
        <w:lastRenderedPageBreak/>
        <w:t>Í n d i c e</w:t>
      </w:r>
    </w:p>
    <w:p w14:paraId="1756E793" w14:textId="77777777" w:rsidR="00CC3B57" w:rsidRPr="000C37D1" w:rsidRDefault="004A740B">
      <w:pPr>
        <w:pStyle w:val="TDC1"/>
        <w:tabs>
          <w:tab w:val="left" w:pos="440"/>
          <w:tab w:val="right" w:leader="dot" w:pos="8828"/>
        </w:tabs>
        <w:rPr>
          <w:rFonts w:asciiTheme="minorHAnsi" w:eastAsiaTheme="minorEastAsia" w:hAnsiTheme="minorHAnsi" w:cstheme="minorBidi"/>
          <w:noProof/>
          <w:sz w:val="22"/>
          <w:lang w:val="es-CL" w:eastAsia="es-CL"/>
        </w:rPr>
      </w:pPr>
      <w:r w:rsidRPr="006A05CB">
        <w:fldChar w:fldCharType="begin"/>
      </w:r>
      <w:r w:rsidR="00E93936" w:rsidRPr="006A05CB">
        <w:instrText xml:space="preserve"> TOC \o "1-3" \h \z \u </w:instrText>
      </w:r>
      <w:r w:rsidRPr="006A05CB">
        <w:fldChar w:fldCharType="separate"/>
      </w:r>
      <w:hyperlink w:anchor="_Toc442269895" w:history="1">
        <w:r w:rsidR="00CC3B57" w:rsidRPr="000C37D1">
          <w:rPr>
            <w:rStyle w:val="Hipervnculo"/>
            <w:noProof/>
          </w:rPr>
          <w:t>1.</w:t>
        </w:r>
        <w:r w:rsidR="00CC3B57" w:rsidRPr="000C37D1">
          <w:rPr>
            <w:rFonts w:asciiTheme="minorHAnsi" w:eastAsiaTheme="minorEastAsia" w:hAnsiTheme="minorHAnsi" w:cstheme="minorBidi"/>
            <w:noProof/>
            <w:sz w:val="22"/>
            <w:lang w:val="es-CL" w:eastAsia="es-CL"/>
          </w:rPr>
          <w:tab/>
        </w:r>
        <w:r w:rsidR="00CC3B57" w:rsidRPr="000C37D1">
          <w:rPr>
            <w:rStyle w:val="Hipervnculo"/>
            <w:noProof/>
          </w:rPr>
          <w:t>Presentación Cuenta Pública del Ministro del ramo</w:t>
        </w:r>
        <w:r w:rsidR="00CC3B57" w:rsidRPr="000C37D1">
          <w:rPr>
            <w:noProof/>
            <w:webHidden/>
          </w:rPr>
          <w:tab/>
        </w:r>
        <w:r w:rsidRPr="000C37D1">
          <w:rPr>
            <w:noProof/>
            <w:webHidden/>
          </w:rPr>
          <w:fldChar w:fldCharType="begin"/>
        </w:r>
        <w:r w:rsidR="00CC3B57" w:rsidRPr="000C37D1">
          <w:rPr>
            <w:noProof/>
            <w:webHidden/>
          </w:rPr>
          <w:instrText xml:space="preserve"> PAGEREF _Toc442269895 \h </w:instrText>
        </w:r>
        <w:r w:rsidRPr="000C37D1">
          <w:rPr>
            <w:noProof/>
            <w:webHidden/>
          </w:rPr>
        </w:r>
        <w:r w:rsidRPr="000C37D1">
          <w:rPr>
            <w:noProof/>
            <w:webHidden/>
          </w:rPr>
          <w:fldChar w:fldCharType="separate"/>
        </w:r>
        <w:r w:rsidR="00145B11">
          <w:rPr>
            <w:noProof/>
            <w:webHidden/>
          </w:rPr>
          <w:t>3</w:t>
        </w:r>
        <w:r w:rsidRPr="000C37D1">
          <w:rPr>
            <w:noProof/>
            <w:webHidden/>
          </w:rPr>
          <w:fldChar w:fldCharType="end"/>
        </w:r>
      </w:hyperlink>
    </w:p>
    <w:p w14:paraId="7BFEA653" w14:textId="77777777" w:rsidR="00CC3B57" w:rsidRPr="000C37D1" w:rsidRDefault="0066525C">
      <w:pPr>
        <w:pStyle w:val="TDC1"/>
        <w:tabs>
          <w:tab w:val="left" w:pos="440"/>
          <w:tab w:val="right" w:leader="dot" w:pos="8828"/>
        </w:tabs>
        <w:rPr>
          <w:rFonts w:asciiTheme="minorHAnsi" w:eastAsiaTheme="minorEastAsia" w:hAnsiTheme="minorHAnsi" w:cstheme="minorBidi"/>
          <w:noProof/>
          <w:sz w:val="22"/>
          <w:lang w:val="es-CL" w:eastAsia="es-CL"/>
        </w:rPr>
      </w:pPr>
      <w:hyperlink w:anchor="_Toc442269896" w:history="1">
        <w:r w:rsidR="00CC3B57" w:rsidRPr="000C37D1">
          <w:rPr>
            <w:rStyle w:val="Hipervnculo"/>
            <w:noProof/>
          </w:rPr>
          <w:t>2.</w:t>
        </w:r>
        <w:r w:rsidR="00CC3B57" w:rsidRPr="000C37D1">
          <w:rPr>
            <w:rFonts w:asciiTheme="minorHAnsi" w:eastAsiaTheme="minorEastAsia" w:hAnsiTheme="minorHAnsi" w:cstheme="minorBidi"/>
            <w:noProof/>
            <w:sz w:val="22"/>
            <w:lang w:val="es-CL" w:eastAsia="es-CL"/>
          </w:rPr>
          <w:tab/>
        </w:r>
        <w:r w:rsidR="00CC3B57" w:rsidRPr="000C37D1">
          <w:rPr>
            <w:rStyle w:val="Hipervnculo"/>
            <w:noProof/>
          </w:rPr>
          <w:t>Resumen Ejecutivo Servicio</w:t>
        </w:r>
        <w:r w:rsidR="00CC3B57" w:rsidRPr="000C37D1">
          <w:rPr>
            <w:noProof/>
            <w:webHidden/>
          </w:rPr>
          <w:tab/>
        </w:r>
        <w:r w:rsidR="004A740B" w:rsidRPr="000C37D1">
          <w:rPr>
            <w:noProof/>
            <w:webHidden/>
          </w:rPr>
          <w:fldChar w:fldCharType="begin"/>
        </w:r>
        <w:r w:rsidR="00CC3B57" w:rsidRPr="000C37D1">
          <w:rPr>
            <w:noProof/>
            <w:webHidden/>
          </w:rPr>
          <w:instrText xml:space="preserve"> PAGEREF _Toc442269896 \h </w:instrText>
        </w:r>
        <w:r w:rsidR="004A740B" w:rsidRPr="000C37D1">
          <w:rPr>
            <w:noProof/>
            <w:webHidden/>
          </w:rPr>
        </w:r>
        <w:r w:rsidR="004A740B" w:rsidRPr="000C37D1">
          <w:rPr>
            <w:noProof/>
            <w:webHidden/>
          </w:rPr>
          <w:fldChar w:fldCharType="separate"/>
        </w:r>
        <w:r w:rsidR="00145B11">
          <w:rPr>
            <w:noProof/>
            <w:webHidden/>
          </w:rPr>
          <w:t>4</w:t>
        </w:r>
        <w:r w:rsidR="004A740B" w:rsidRPr="000C37D1">
          <w:rPr>
            <w:noProof/>
            <w:webHidden/>
          </w:rPr>
          <w:fldChar w:fldCharType="end"/>
        </w:r>
      </w:hyperlink>
    </w:p>
    <w:p w14:paraId="733FB9A2" w14:textId="77777777" w:rsidR="00CC3B57" w:rsidRPr="000C37D1" w:rsidRDefault="0066525C">
      <w:pPr>
        <w:pStyle w:val="TDC1"/>
        <w:tabs>
          <w:tab w:val="left" w:pos="440"/>
          <w:tab w:val="right" w:leader="dot" w:pos="8828"/>
        </w:tabs>
        <w:rPr>
          <w:rFonts w:asciiTheme="minorHAnsi" w:eastAsiaTheme="minorEastAsia" w:hAnsiTheme="minorHAnsi" w:cstheme="minorBidi"/>
          <w:noProof/>
          <w:sz w:val="22"/>
          <w:lang w:val="es-CL" w:eastAsia="es-CL"/>
        </w:rPr>
      </w:pPr>
      <w:hyperlink w:anchor="_Toc442269897" w:history="1">
        <w:r w:rsidR="00CC3B57" w:rsidRPr="000C37D1">
          <w:rPr>
            <w:rStyle w:val="Hipervnculo"/>
            <w:noProof/>
          </w:rPr>
          <w:t>3.</w:t>
        </w:r>
        <w:r w:rsidR="00CC3B57" w:rsidRPr="000C37D1">
          <w:rPr>
            <w:rFonts w:asciiTheme="minorHAnsi" w:eastAsiaTheme="minorEastAsia" w:hAnsiTheme="minorHAnsi" w:cstheme="minorBidi"/>
            <w:noProof/>
            <w:sz w:val="22"/>
            <w:lang w:val="es-CL" w:eastAsia="es-CL"/>
          </w:rPr>
          <w:tab/>
        </w:r>
        <w:r w:rsidR="00CC3B57" w:rsidRPr="000C37D1">
          <w:rPr>
            <w:rStyle w:val="Hipervnculo"/>
            <w:noProof/>
          </w:rPr>
          <w:t>Resultados de la Gestión año 2015</w:t>
        </w:r>
        <w:r w:rsidR="00CC3B57" w:rsidRPr="000C37D1">
          <w:rPr>
            <w:noProof/>
            <w:webHidden/>
          </w:rPr>
          <w:tab/>
        </w:r>
        <w:r w:rsidR="004A740B" w:rsidRPr="000C37D1">
          <w:rPr>
            <w:noProof/>
            <w:webHidden/>
          </w:rPr>
          <w:fldChar w:fldCharType="begin"/>
        </w:r>
        <w:r w:rsidR="00CC3B57" w:rsidRPr="000C37D1">
          <w:rPr>
            <w:noProof/>
            <w:webHidden/>
          </w:rPr>
          <w:instrText xml:space="preserve"> PAGEREF _Toc442269897 \h </w:instrText>
        </w:r>
        <w:r w:rsidR="004A740B" w:rsidRPr="000C37D1">
          <w:rPr>
            <w:noProof/>
            <w:webHidden/>
          </w:rPr>
        </w:r>
        <w:r w:rsidR="004A740B" w:rsidRPr="000C37D1">
          <w:rPr>
            <w:noProof/>
            <w:webHidden/>
          </w:rPr>
          <w:fldChar w:fldCharType="separate"/>
        </w:r>
        <w:r w:rsidR="00145B11">
          <w:rPr>
            <w:noProof/>
            <w:webHidden/>
          </w:rPr>
          <w:t>5</w:t>
        </w:r>
        <w:r w:rsidR="004A740B" w:rsidRPr="000C37D1">
          <w:rPr>
            <w:noProof/>
            <w:webHidden/>
          </w:rPr>
          <w:fldChar w:fldCharType="end"/>
        </w:r>
      </w:hyperlink>
    </w:p>
    <w:p w14:paraId="6EC162E0" w14:textId="77777777" w:rsidR="00CC3B57" w:rsidRPr="000C37D1" w:rsidRDefault="0066525C">
      <w:pPr>
        <w:pStyle w:val="TDC1"/>
        <w:tabs>
          <w:tab w:val="left" w:pos="440"/>
          <w:tab w:val="right" w:leader="dot" w:pos="8828"/>
        </w:tabs>
        <w:rPr>
          <w:rFonts w:asciiTheme="minorHAnsi" w:eastAsiaTheme="minorEastAsia" w:hAnsiTheme="minorHAnsi" w:cstheme="minorBidi"/>
          <w:noProof/>
          <w:sz w:val="22"/>
          <w:lang w:val="es-CL" w:eastAsia="es-CL"/>
        </w:rPr>
      </w:pPr>
      <w:hyperlink w:anchor="_Toc442269898" w:history="1">
        <w:r w:rsidR="00CC3B57" w:rsidRPr="000C37D1">
          <w:rPr>
            <w:rStyle w:val="Hipervnculo"/>
            <w:noProof/>
          </w:rPr>
          <w:t>4.</w:t>
        </w:r>
        <w:r w:rsidR="00CC3B57" w:rsidRPr="000C37D1">
          <w:rPr>
            <w:rFonts w:asciiTheme="minorHAnsi" w:eastAsiaTheme="minorEastAsia" w:hAnsiTheme="minorHAnsi" w:cstheme="minorBidi"/>
            <w:noProof/>
            <w:sz w:val="22"/>
            <w:lang w:val="es-CL" w:eastAsia="es-CL"/>
          </w:rPr>
          <w:tab/>
        </w:r>
        <w:r w:rsidR="00CC3B57" w:rsidRPr="000C37D1">
          <w:rPr>
            <w:rStyle w:val="Hipervnculo"/>
            <w:noProof/>
          </w:rPr>
          <w:t>Desafíos para el año 2016</w:t>
        </w:r>
        <w:r w:rsidR="00CC3B57" w:rsidRPr="000C37D1">
          <w:rPr>
            <w:noProof/>
            <w:webHidden/>
          </w:rPr>
          <w:tab/>
        </w:r>
        <w:r w:rsidR="004A740B" w:rsidRPr="000C37D1">
          <w:rPr>
            <w:noProof/>
            <w:webHidden/>
          </w:rPr>
          <w:fldChar w:fldCharType="begin"/>
        </w:r>
        <w:r w:rsidR="00CC3B57" w:rsidRPr="000C37D1">
          <w:rPr>
            <w:noProof/>
            <w:webHidden/>
          </w:rPr>
          <w:instrText xml:space="preserve"> PAGEREF _Toc442269898 \h </w:instrText>
        </w:r>
        <w:r w:rsidR="004A740B" w:rsidRPr="000C37D1">
          <w:rPr>
            <w:noProof/>
            <w:webHidden/>
          </w:rPr>
        </w:r>
        <w:r w:rsidR="004A740B" w:rsidRPr="000C37D1">
          <w:rPr>
            <w:noProof/>
            <w:webHidden/>
          </w:rPr>
          <w:fldChar w:fldCharType="separate"/>
        </w:r>
        <w:r w:rsidR="00145B11">
          <w:rPr>
            <w:noProof/>
            <w:webHidden/>
          </w:rPr>
          <w:t>6</w:t>
        </w:r>
        <w:r w:rsidR="004A740B" w:rsidRPr="000C37D1">
          <w:rPr>
            <w:noProof/>
            <w:webHidden/>
          </w:rPr>
          <w:fldChar w:fldCharType="end"/>
        </w:r>
      </w:hyperlink>
    </w:p>
    <w:p w14:paraId="0BFB224A" w14:textId="77777777" w:rsidR="00CC3B57" w:rsidRPr="000C37D1" w:rsidRDefault="0066525C">
      <w:pPr>
        <w:pStyle w:val="TDC1"/>
        <w:tabs>
          <w:tab w:val="left" w:pos="440"/>
          <w:tab w:val="right" w:leader="dot" w:pos="8828"/>
        </w:tabs>
        <w:rPr>
          <w:rFonts w:asciiTheme="minorHAnsi" w:eastAsiaTheme="minorEastAsia" w:hAnsiTheme="minorHAnsi" w:cstheme="minorBidi"/>
          <w:noProof/>
          <w:sz w:val="22"/>
          <w:lang w:val="es-CL" w:eastAsia="es-CL"/>
        </w:rPr>
      </w:pPr>
      <w:hyperlink w:anchor="_Toc442269899" w:history="1">
        <w:r w:rsidR="00CC3B57" w:rsidRPr="000C37D1">
          <w:rPr>
            <w:rStyle w:val="Hipervnculo"/>
            <w:noProof/>
          </w:rPr>
          <w:t>5.</w:t>
        </w:r>
        <w:r w:rsidR="00CC3B57" w:rsidRPr="000C37D1">
          <w:rPr>
            <w:rFonts w:asciiTheme="minorHAnsi" w:eastAsiaTheme="minorEastAsia" w:hAnsiTheme="minorHAnsi" w:cstheme="minorBidi"/>
            <w:noProof/>
            <w:sz w:val="22"/>
            <w:lang w:val="es-CL" w:eastAsia="es-CL"/>
          </w:rPr>
          <w:tab/>
        </w:r>
        <w:r w:rsidR="00CC3B57" w:rsidRPr="000C37D1">
          <w:rPr>
            <w:rStyle w:val="Hipervnculo"/>
            <w:noProof/>
          </w:rPr>
          <w:t>Anexos</w:t>
        </w:r>
        <w:r w:rsidR="00CC3B57" w:rsidRPr="000C37D1">
          <w:rPr>
            <w:noProof/>
            <w:webHidden/>
          </w:rPr>
          <w:tab/>
        </w:r>
        <w:r w:rsidR="004A740B" w:rsidRPr="000C37D1">
          <w:rPr>
            <w:noProof/>
            <w:webHidden/>
          </w:rPr>
          <w:fldChar w:fldCharType="begin"/>
        </w:r>
        <w:r w:rsidR="00CC3B57" w:rsidRPr="000C37D1">
          <w:rPr>
            <w:noProof/>
            <w:webHidden/>
          </w:rPr>
          <w:instrText xml:space="preserve"> PAGEREF _Toc442269899 \h </w:instrText>
        </w:r>
        <w:r w:rsidR="004A740B" w:rsidRPr="000C37D1">
          <w:rPr>
            <w:noProof/>
            <w:webHidden/>
          </w:rPr>
        </w:r>
        <w:r w:rsidR="004A740B" w:rsidRPr="000C37D1">
          <w:rPr>
            <w:noProof/>
            <w:webHidden/>
          </w:rPr>
          <w:fldChar w:fldCharType="separate"/>
        </w:r>
        <w:r w:rsidR="00145B11">
          <w:rPr>
            <w:noProof/>
            <w:webHidden/>
          </w:rPr>
          <w:t>7</w:t>
        </w:r>
        <w:r w:rsidR="004A740B" w:rsidRPr="000C37D1">
          <w:rPr>
            <w:noProof/>
            <w:webHidden/>
          </w:rPr>
          <w:fldChar w:fldCharType="end"/>
        </w:r>
      </w:hyperlink>
    </w:p>
    <w:p w14:paraId="3C5F2E8D" w14:textId="77777777" w:rsidR="00CC3B57" w:rsidRPr="000C37D1" w:rsidRDefault="0066525C">
      <w:pPr>
        <w:pStyle w:val="TDC2"/>
        <w:rPr>
          <w:rFonts w:asciiTheme="minorHAnsi" w:eastAsiaTheme="minorEastAsia" w:hAnsiTheme="minorHAnsi" w:cstheme="minorBidi"/>
          <w:lang w:val="es-CL" w:eastAsia="es-CL"/>
        </w:rPr>
      </w:pPr>
      <w:hyperlink w:anchor="_Toc442269900" w:history="1">
        <w:r w:rsidR="00CC3B57" w:rsidRPr="000C37D1">
          <w:rPr>
            <w:rStyle w:val="Hipervnculo"/>
          </w:rPr>
          <w:t>Anexo 1: Identificación de la Institución</w:t>
        </w:r>
        <w:r w:rsidR="00CC3B57" w:rsidRPr="000C37D1">
          <w:rPr>
            <w:webHidden/>
          </w:rPr>
          <w:tab/>
        </w:r>
        <w:r w:rsidR="004A740B" w:rsidRPr="000C37D1">
          <w:rPr>
            <w:webHidden/>
          </w:rPr>
          <w:fldChar w:fldCharType="begin"/>
        </w:r>
        <w:r w:rsidR="00CC3B57" w:rsidRPr="000C37D1">
          <w:rPr>
            <w:webHidden/>
          </w:rPr>
          <w:instrText xml:space="preserve"> PAGEREF _Toc442269900 \h </w:instrText>
        </w:r>
        <w:r w:rsidR="004A740B" w:rsidRPr="000C37D1">
          <w:rPr>
            <w:webHidden/>
          </w:rPr>
        </w:r>
        <w:r w:rsidR="004A740B" w:rsidRPr="000C37D1">
          <w:rPr>
            <w:webHidden/>
          </w:rPr>
          <w:fldChar w:fldCharType="separate"/>
        </w:r>
        <w:r w:rsidR="00145B11">
          <w:rPr>
            <w:webHidden/>
          </w:rPr>
          <w:t>8</w:t>
        </w:r>
        <w:r w:rsidR="004A740B" w:rsidRPr="000C37D1">
          <w:rPr>
            <w:webHidden/>
          </w:rPr>
          <w:fldChar w:fldCharType="end"/>
        </w:r>
      </w:hyperlink>
    </w:p>
    <w:p w14:paraId="2A899D82" w14:textId="77777777" w:rsidR="00CC3B57" w:rsidRPr="000C37D1" w:rsidRDefault="0066525C">
      <w:pPr>
        <w:pStyle w:val="TDC3"/>
        <w:rPr>
          <w:rFonts w:asciiTheme="minorHAnsi" w:eastAsiaTheme="minorEastAsia" w:hAnsiTheme="minorHAnsi" w:cstheme="minorBidi"/>
          <w:noProof/>
          <w:lang w:val="es-CL" w:eastAsia="es-CL"/>
        </w:rPr>
      </w:pPr>
      <w:hyperlink w:anchor="_Toc442269901" w:history="1">
        <w:r w:rsidR="00CC3B57" w:rsidRPr="000C37D1">
          <w:rPr>
            <w:rStyle w:val="Hipervnculo"/>
            <w:rFonts w:ascii="Arial Narrow" w:hAnsi="Arial Narrow"/>
            <w:noProof/>
          </w:rPr>
          <w:t>a) Definiciones Estratégicas</w:t>
        </w:r>
        <w:r w:rsidR="00CC3B57" w:rsidRPr="000C37D1">
          <w:rPr>
            <w:noProof/>
            <w:webHidden/>
          </w:rPr>
          <w:tab/>
        </w:r>
        <w:r w:rsidR="004A740B" w:rsidRPr="000C37D1">
          <w:rPr>
            <w:noProof/>
            <w:webHidden/>
          </w:rPr>
          <w:fldChar w:fldCharType="begin"/>
        </w:r>
        <w:r w:rsidR="00CC3B57" w:rsidRPr="000C37D1">
          <w:rPr>
            <w:noProof/>
            <w:webHidden/>
          </w:rPr>
          <w:instrText xml:space="preserve"> PAGEREF _Toc442269901 \h </w:instrText>
        </w:r>
        <w:r w:rsidR="004A740B" w:rsidRPr="000C37D1">
          <w:rPr>
            <w:noProof/>
            <w:webHidden/>
          </w:rPr>
        </w:r>
        <w:r w:rsidR="004A740B" w:rsidRPr="000C37D1">
          <w:rPr>
            <w:noProof/>
            <w:webHidden/>
          </w:rPr>
          <w:fldChar w:fldCharType="separate"/>
        </w:r>
        <w:r w:rsidR="00145B11">
          <w:rPr>
            <w:noProof/>
            <w:webHidden/>
          </w:rPr>
          <w:t>8</w:t>
        </w:r>
        <w:r w:rsidR="004A740B" w:rsidRPr="000C37D1">
          <w:rPr>
            <w:noProof/>
            <w:webHidden/>
          </w:rPr>
          <w:fldChar w:fldCharType="end"/>
        </w:r>
      </w:hyperlink>
    </w:p>
    <w:p w14:paraId="7C6C463C" w14:textId="77777777" w:rsidR="00CC3B57" w:rsidRPr="000C37D1" w:rsidRDefault="0066525C">
      <w:pPr>
        <w:pStyle w:val="TDC3"/>
        <w:rPr>
          <w:rFonts w:asciiTheme="minorHAnsi" w:eastAsiaTheme="minorEastAsia" w:hAnsiTheme="minorHAnsi" w:cstheme="minorBidi"/>
          <w:noProof/>
          <w:lang w:val="es-CL" w:eastAsia="es-CL"/>
        </w:rPr>
      </w:pPr>
      <w:hyperlink w:anchor="_Toc442269902" w:history="1">
        <w:r w:rsidR="00CC3B57" w:rsidRPr="000C37D1">
          <w:rPr>
            <w:rStyle w:val="Hipervnculo"/>
            <w:rFonts w:ascii="Arial Narrow" w:hAnsi="Arial Narrow"/>
            <w:noProof/>
          </w:rPr>
          <w:t>b) Organigrama y ubicación en la Estructura del Ministerio</w:t>
        </w:r>
        <w:r w:rsidR="00CC3B57" w:rsidRPr="000C37D1">
          <w:rPr>
            <w:noProof/>
            <w:webHidden/>
          </w:rPr>
          <w:tab/>
        </w:r>
        <w:r w:rsidR="004A740B" w:rsidRPr="000C37D1">
          <w:rPr>
            <w:noProof/>
            <w:webHidden/>
          </w:rPr>
          <w:fldChar w:fldCharType="begin"/>
        </w:r>
        <w:r w:rsidR="00CC3B57" w:rsidRPr="000C37D1">
          <w:rPr>
            <w:noProof/>
            <w:webHidden/>
          </w:rPr>
          <w:instrText xml:space="preserve"> PAGEREF _Toc442269902 \h </w:instrText>
        </w:r>
        <w:r w:rsidR="004A740B" w:rsidRPr="000C37D1">
          <w:rPr>
            <w:noProof/>
            <w:webHidden/>
          </w:rPr>
        </w:r>
        <w:r w:rsidR="004A740B" w:rsidRPr="000C37D1">
          <w:rPr>
            <w:noProof/>
            <w:webHidden/>
          </w:rPr>
          <w:fldChar w:fldCharType="separate"/>
        </w:r>
        <w:r w:rsidR="00145B11">
          <w:rPr>
            <w:noProof/>
            <w:webHidden/>
          </w:rPr>
          <w:t>8</w:t>
        </w:r>
        <w:r w:rsidR="004A740B" w:rsidRPr="000C37D1">
          <w:rPr>
            <w:noProof/>
            <w:webHidden/>
          </w:rPr>
          <w:fldChar w:fldCharType="end"/>
        </w:r>
      </w:hyperlink>
    </w:p>
    <w:p w14:paraId="60CF6CF9" w14:textId="77777777" w:rsidR="00CC3B57" w:rsidRPr="000C37D1" w:rsidRDefault="0066525C">
      <w:pPr>
        <w:pStyle w:val="TDC3"/>
        <w:rPr>
          <w:rFonts w:asciiTheme="minorHAnsi" w:eastAsiaTheme="minorEastAsia" w:hAnsiTheme="minorHAnsi" w:cstheme="minorBidi"/>
          <w:noProof/>
          <w:lang w:val="es-CL" w:eastAsia="es-CL"/>
        </w:rPr>
      </w:pPr>
      <w:hyperlink w:anchor="_Toc442269903" w:history="1">
        <w:r w:rsidR="00CC3B57" w:rsidRPr="000C37D1">
          <w:rPr>
            <w:rStyle w:val="Hipervnculo"/>
            <w:rFonts w:ascii="Arial Narrow" w:hAnsi="Arial Narrow"/>
            <w:noProof/>
          </w:rPr>
          <w:t>c) Principales Autoridades</w:t>
        </w:r>
        <w:r w:rsidR="00CC3B57" w:rsidRPr="000C37D1">
          <w:rPr>
            <w:noProof/>
            <w:webHidden/>
          </w:rPr>
          <w:tab/>
        </w:r>
        <w:r w:rsidR="004A740B" w:rsidRPr="000C37D1">
          <w:rPr>
            <w:noProof/>
            <w:webHidden/>
          </w:rPr>
          <w:fldChar w:fldCharType="begin"/>
        </w:r>
        <w:r w:rsidR="00CC3B57" w:rsidRPr="000C37D1">
          <w:rPr>
            <w:noProof/>
            <w:webHidden/>
          </w:rPr>
          <w:instrText xml:space="preserve"> PAGEREF _Toc442269903 \h </w:instrText>
        </w:r>
        <w:r w:rsidR="004A740B" w:rsidRPr="000C37D1">
          <w:rPr>
            <w:noProof/>
            <w:webHidden/>
          </w:rPr>
        </w:r>
        <w:r w:rsidR="004A740B" w:rsidRPr="000C37D1">
          <w:rPr>
            <w:noProof/>
            <w:webHidden/>
          </w:rPr>
          <w:fldChar w:fldCharType="separate"/>
        </w:r>
        <w:r w:rsidR="00145B11">
          <w:rPr>
            <w:noProof/>
            <w:webHidden/>
          </w:rPr>
          <w:t>8</w:t>
        </w:r>
        <w:r w:rsidR="004A740B" w:rsidRPr="000C37D1">
          <w:rPr>
            <w:noProof/>
            <w:webHidden/>
          </w:rPr>
          <w:fldChar w:fldCharType="end"/>
        </w:r>
      </w:hyperlink>
    </w:p>
    <w:p w14:paraId="10946BFE" w14:textId="77777777" w:rsidR="00CC3B57" w:rsidRPr="000C37D1" w:rsidRDefault="0066525C">
      <w:pPr>
        <w:pStyle w:val="TDC2"/>
        <w:rPr>
          <w:rFonts w:asciiTheme="minorHAnsi" w:eastAsiaTheme="minorEastAsia" w:hAnsiTheme="minorHAnsi" w:cstheme="minorBidi"/>
          <w:lang w:val="es-CL" w:eastAsia="es-CL"/>
        </w:rPr>
      </w:pPr>
      <w:hyperlink w:anchor="_Toc442269904" w:history="1">
        <w:r w:rsidR="00CC3B57" w:rsidRPr="000C37D1">
          <w:rPr>
            <w:rStyle w:val="Hipervnculo"/>
          </w:rPr>
          <w:t>Anexo 2: Recursos Humanos</w:t>
        </w:r>
        <w:r w:rsidR="00CC3B57" w:rsidRPr="000C37D1">
          <w:rPr>
            <w:webHidden/>
          </w:rPr>
          <w:tab/>
        </w:r>
        <w:r w:rsidR="004A740B" w:rsidRPr="000C37D1">
          <w:rPr>
            <w:webHidden/>
          </w:rPr>
          <w:fldChar w:fldCharType="begin"/>
        </w:r>
        <w:r w:rsidR="00CC3B57" w:rsidRPr="000C37D1">
          <w:rPr>
            <w:webHidden/>
          </w:rPr>
          <w:instrText xml:space="preserve"> PAGEREF _Toc442269904 \h </w:instrText>
        </w:r>
        <w:r w:rsidR="004A740B" w:rsidRPr="000C37D1">
          <w:rPr>
            <w:webHidden/>
          </w:rPr>
        </w:r>
        <w:r w:rsidR="004A740B" w:rsidRPr="000C37D1">
          <w:rPr>
            <w:webHidden/>
          </w:rPr>
          <w:fldChar w:fldCharType="separate"/>
        </w:r>
        <w:r w:rsidR="00145B11">
          <w:rPr>
            <w:webHidden/>
          </w:rPr>
          <w:t>9</w:t>
        </w:r>
        <w:r w:rsidR="004A740B" w:rsidRPr="000C37D1">
          <w:rPr>
            <w:webHidden/>
          </w:rPr>
          <w:fldChar w:fldCharType="end"/>
        </w:r>
      </w:hyperlink>
    </w:p>
    <w:p w14:paraId="28FFB974" w14:textId="77777777" w:rsidR="00CC3B57" w:rsidRPr="000C37D1" w:rsidRDefault="0066525C">
      <w:pPr>
        <w:pStyle w:val="TDC2"/>
        <w:rPr>
          <w:rFonts w:asciiTheme="minorHAnsi" w:eastAsiaTheme="minorEastAsia" w:hAnsiTheme="minorHAnsi" w:cstheme="minorBidi"/>
          <w:lang w:val="es-CL" w:eastAsia="es-CL"/>
        </w:rPr>
      </w:pPr>
      <w:hyperlink w:anchor="_Toc442269905" w:history="1">
        <w:r w:rsidR="00CC3B57" w:rsidRPr="000C37D1">
          <w:rPr>
            <w:rStyle w:val="Hipervnculo"/>
          </w:rPr>
          <w:t>Anexo 3: Recursos Financieros</w:t>
        </w:r>
        <w:r w:rsidR="00CC3B57" w:rsidRPr="000C37D1">
          <w:rPr>
            <w:webHidden/>
          </w:rPr>
          <w:tab/>
        </w:r>
        <w:r w:rsidR="004A740B" w:rsidRPr="000C37D1">
          <w:rPr>
            <w:webHidden/>
          </w:rPr>
          <w:fldChar w:fldCharType="begin"/>
        </w:r>
        <w:r w:rsidR="00CC3B57" w:rsidRPr="000C37D1">
          <w:rPr>
            <w:webHidden/>
          </w:rPr>
          <w:instrText xml:space="preserve"> PAGEREF _Toc442269905 \h </w:instrText>
        </w:r>
        <w:r w:rsidR="004A740B" w:rsidRPr="000C37D1">
          <w:rPr>
            <w:webHidden/>
          </w:rPr>
        </w:r>
        <w:r w:rsidR="004A740B" w:rsidRPr="000C37D1">
          <w:rPr>
            <w:webHidden/>
          </w:rPr>
          <w:fldChar w:fldCharType="separate"/>
        </w:r>
        <w:r w:rsidR="00145B11">
          <w:rPr>
            <w:webHidden/>
          </w:rPr>
          <w:t>38</w:t>
        </w:r>
        <w:r w:rsidR="004A740B" w:rsidRPr="000C37D1">
          <w:rPr>
            <w:webHidden/>
          </w:rPr>
          <w:fldChar w:fldCharType="end"/>
        </w:r>
      </w:hyperlink>
    </w:p>
    <w:p w14:paraId="757A6A3C" w14:textId="77777777" w:rsidR="00CC3B57" w:rsidRPr="000C37D1" w:rsidRDefault="0066525C">
      <w:pPr>
        <w:pStyle w:val="TDC2"/>
        <w:rPr>
          <w:rFonts w:asciiTheme="minorHAnsi" w:eastAsiaTheme="minorEastAsia" w:hAnsiTheme="minorHAnsi" w:cstheme="minorBidi"/>
          <w:lang w:val="es-CL" w:eastAsia="es-CL"/>
        </w:rPr>
      </w:pPr>
      <w:hyperlink w:anchor="_Toc442269906" w:history="1">
        <w:r w:rsidR="00CC3B57" w:rsidRPr="0070227F">
          <w:rPr>
            <w:rStyle w:val="Hipervnculo"/>
          </w:rPr>
          <w:t>Anexo 4: Indicadores de Desempeño año 2015</w:t>
        </w:r>
        <w:r w:rsidR="00CC3B57" w:rsidRPr="0070227F">
          <w:rPr>
            <w:webHidden/>
          </w:rPr>
          <w:tab/>
        </w:r>
        <w:r w:rsidR="004A740B" w:rsidRPr="0070227F">
          <w:rPr>
            <w:webHidden/>
          </w:rPr>
          <w:fldChar w:fldCharType="begin"/>
        </w:r>
        <w:r w:rsidR="00CC3B57" w:rsidRPr="0070227F">
          <w:rPr>
            <w:webHidden/>
          </w:rPr>
          <w:instrText xml:space="preserve"> PAGEREF _Toc442269906 \h </w:instrText>
        </w:r>
        <w:r w:rsidR="004A740B" w:rsidRPr="0070227F">
          <w:rPr>
            <w:webHidden/>
          </w:rPr>
        </w:r>
        <w:r w:rsidR="004A740B" w:rsidRPr="0070227F">
          <w:rPr>
            <w:webHidden/>
          </w:rPr>
          <w:fldChar w:fldCharType="separate"/>
        </w:r>
        <w:r w:rsidR="00145B11" w:rsidRPr="0070227F">
          <w:rPr>
            <w:webHidden/>
          </w:rPr>
          <w:t>42</w:t>
        </w:r>
        <w:r w:rsidR="004A740B" w:rsidRPr="0070227F">
          <w:rPr>
            <w:webHidden/>
          </w:rPr>
          <w:fldChar w:fldCharType="end"/>
        </w:r>
      </w:hyperlink>
    </w:p>
    <w:p w14:paraId="744A6A7E" w14:textId="77777777" w:rsidR="00CC3B57" w:rsidRPr="000C37D1" w:rsidRDefault="0066525C">
      <w:pPr>
        <w:pStyle w:val="TDC2"/>
        <w:rPr>
          <w:rFonts w:asciiTheme="minorHAnsi" w:eastAsiaTheme="minorEastAsia" w:hAnsiTheme="minorHAnsi" w:cstheme="minorBidi"/>
          <w:lang w:val="es-CL" w:eastAsia="es-CL"/>
        </w:rPr>
      </w:pPr>
      <w:hyperlink w:anchor="_Toc442269907" w:history="1">
        <w:r w:rsidR="00CC3B57" w:rsidRPr="000C37D1">
          <w:rPr>
            <w:rStyle w:val="Hipervnculo"/>
          </w:rPr>
          <w:t>Anexo 5: Compromisos de Gobierno</w:t>
        </w:r>
        <w:r w:rsidR="00CC3B57" w:rsidRPr="000C37D1">
          <w:rPr>
            <w:webHidden/>
          </w:rPr>
          <w:tab/>
        </w:r>
        <w:r w:rsidR="004A740B" w:rsidRPr="000C37D1">
          <w:rPr>
            <w:webHidden/>
          </w:rPr>
          <w:fldChar w:fldCharType="begin"/>
        </w:r>
        <w:r w:rsidR="00CC3B57" w:rsidRPr="000C37D1">
          <w:rPr>
            <w:webHidden/>
          </w:rPr>
          <w:instrText xml:space="preserve"> PAGEREF _Toc442269907 \h </w:instrText>
        </w:r>
        <w:r w:rsidR="004A740B" w:rsidRPr="000C37D1">
          <w:rPr>
            <w:webHidden/>
          </w:rPr>
        </w:r>
        <w:r w:rsidR="004A740B" w:rsidRPr="000C37D1">
          <w:rPr>
            <w:webHidden/>
          </w:rPr>
          <w:fldChar w:fldCharType="separate"/>
        </w:r>
        <w:r w:rsidR="00145B11">
          <w:rPr>
            <w:webHidden/>
          </w:rPr>
          <w:t>43</w:t>
        </w:r>
        <w:r w:rsidR="004A740B" w:rsidRPr="000C37D1">
          <w:rPr>
            <w:webHidden/>
          </w:rPr>
          <w:fldChar w:fldCharType="end"/>
        </w:r>
      </w:hyperlink>
    </w:p>
    <w:p w14:paraId="65E456C9" w14:textId="77777777" w:rsidR="00CC3B57" w:rsidRDefault="0066525C">
      <w:pPr>
        <w:pStyle w:val="TDC2"/>
        <w:rPr>
          <w:rFonts w:asciiTheme="minorHAnsi" w:eastAsiaTheme="minorEastAsia" w:hAnsiTheme="minorHAnsi" w:cstheme="minorBidi"/>
          <w:lang w:val="es-CL" w:eastAsia="es-CL"/>
        </w:rPr>
      </w:pPr>
      <w:hyperlink w:anchor="_Toc442269908" w:history="1">
        <w:r w:rsidR="00CC3B57" w:rsidRPr="000C37D1">
          <w:rPr>
            <w:rStyle w:val="Hipervnculo"/>
          </w:rPr>
          <w:t xml:space="preserve">Anexo 6: Informe Preliminar de Cumplimiento de los Compromisos de los Programas / Instituciones Evaluadas </w:t>
        </w:r>
        <w:r w:rsidR="00CC3B57" w:rsidRPr="000C37D1">
          <w:rPr>
            <w:rStyle w:val="Hipervnculo"/>
            <w:rFonts w:cs="Arial"/>
            <w:caps/>
          </w:rPr>
          <w:t>(01 DE JULIO AL 31 DE DICIEMBRE DE 2015)</w:t>
        </w:r>
        <w:r w:rsidR="00CC3B57" w:rsidRPr="000C37D1">
          <w:rPr>
            <w:webHidden/>
          </w:rPr>
          <w:tab/>
        </w:r>
        <w:r w:rsidR="004A740B" w:rsidRPr="000C37D1">
          <w:rPr>
            <w:webHidden/>
          </w:rPr>
          <w:fldChar w:fldCharType="begin"/>
        </w:r>
        <w:r w:rsidR="00CC3B57" w:rsidRPr="000C37D1">
          <w:rPr>
            <w:webHidden/>
          </w:rPr>
          <w:instrText xml:space="preserve"> PAGEREF _Toc442269908 \h </w:instrText>
        </w:r>
        <w:r w:rsidR="004A740B" w:rsidRPr="000C37D1">
          <w:rPr>
            <w:webHidden/>
          </w:rPr>
        </w:r>
        <w:r w:rsidR="004A740B" w:rsidRPr="000C37D1">
          <w:rPr>
            <w:webHidden/>
          </w:rPr>
          <w:fldChar w:fldCharType="separate"/>
        </w:r>
        <w:r w:rsidR="00145B11">
          <w:rPr>
            <w:webHidden/>
          </w:rPr>
          <w:t>44</w:t>
        </w:r>
        <w:r w:rsidR="004A740B" w:rsidRPr="000C37D1">
          <w:rPr>
            <w:webHidden/>
          </w:rPr>
          <w:fldChar w:fldCharType="end"/>
        </w:r>
      </w:hyperlink>
    </w:p>
    <w:p w14:paraId="03E25655" w14:textId="77777777" w:rsidR="00CC3B57" w:rsidRDefault="0066525C">
      <w:pPr>
        <w:pStyle w:val="TDC2"/>
        <w:rPr>
          <w:rFonts w:asciiTheme="minorHAnsi" w:eastAsiaTheme="minorEastAsia" w:hAnsiTheme="minorHAnsi" w:cstheme="minorBidi"/>
          <w:lang w:val="es-CL" w:eastAsia="es-CL"/>
        </w:rPr>
      </w:pPr>
      <w:hyperlink w:anchor="_Toc442269909" w:history="1">
        <w:r w:rsidR="00CC3B57" w:rsidRPr="00A56E1A">
          <w:rPr>
            <w:rStyle w:val="Hipervnculo"/>
          </w:rPr>
          <w:t>Anexo 7: Cumplimiento de Sistemas de Incentivos Institucionales 2015</w:t>
        </w:r>
        <w:r w:rsidR="00CC3B57">
          <w:rPr>
            <w:webHidden/>
          </w:rPr>
          <w:tab/>
        </w:r>
        <w:r w:rsidR="004A740B">
          <w:rPr>
            <w:webHidden/>
          </w:rPr>
          <w:fldChar w:fldCharType="begin"/>
        </w:r>
        <w:r w:rsidR="00CC3B57">
          <w:rPr>
            <w:webHidden/>
          </w:rPr>
          <w:instrText xml:space="preserve"> PAGEREF _Toc442269909 \h </w:instrText>
        </w:r>
        <w:r w:rsidR="004A740B">
          <w:rPr>
            <w:webHidden/>
          </w:rPr>
        </w:r>
        <w:r w:rsidR="004A740B">
          <w:rPr>
            <w:webHidden/>
          </w:rPr>
          <w:fldChar w:fldCharType="separate"/>
        </w:r>
        <w:r w:rsidR="00145B11">
          <w:rPr>
            <w:webHidden/>
          </w:rPr>
          <w:t>46</w:t>
        </w:r>
        <w:r w:rsidR="004A740B">
          <w:rPr>
            <w:webHidden/>
          </w:rPr>
          <w:fldChar w:fldCharType="end"/>
        </w:r>
      </w:hyperlink>
    </w:p>
    <w:p w14:paraId="1D16B148" w14:textId="77777777" w:rsidR="00CC3B57" w:rsidRDefault="0066525C">
      <w:pPr>
        <w:pStyle w:val="TDC2"/>
        <w:rPr>
          <w:rFonts w:asciiTheme="minorHAnsi" w:eastAsiaTheme="minorEastAsia" w:hAnsiTheme="minorHAnsi" w:cstheme="minorBidi"/>
          <w:lang w:val="es-CL" w:eastAsia="es-CL"/>
        </w:rPr>
      </w:pPr>
      <w:hyperlink w:anchor="_Toc442269910" w:history="1">
        <w:r w:rsidR="00CC3B57" w:rsidRPr="00A56E1A">
          <w:rPr>
            <w:rStyle w:val="Hipervnculo"/>
          </w:rPr>
          <w:t>Anexo 8: Cumplimiento Convenio de Desempeño Colectivo</w:t>
        </w:r>
        <w:r w:rsidR="00CC3B57">
          <w:rPr>
            <w:webHidden/>
          </w:rPr>
          <w:tab/>
        </w:r>
        <w:r w:rsidR="004A740B">
          <w:rPr>
            <w:webHidden/>
          </w:rPr>
          <w:fldChar w:fldCharType="begin"/>
        </w:r>
        <w:r w:rsidR="00CC3B57">
          <w:rPr>
            <w:webHidden/>
          </w:rPr>
          <w:instrText xml:space="preserve"> PAGEREF _Toc442269910 \h </w:instrText>
        </w:r>
        <w:r w:rsidR="004A740B">
          <w:rPr>
            <w:webHidden/>
          </w:rPr>
        </w:r>
        <w:r w:rsidR="004A740B">
          <w:rPr>
            <w:webHidden/>
          </w:rPr>
          <w:fldChar w:fldCharType="separate"/>
        </w:r>
        <w:r w:rsidR="00145B11">
          <w:rPr>
            <w:webHidden/>
          </w:rPr>
          <w:t>47</w:t>
        </w:r>
        <w:r w:rsidR="004A740B">
          <w:rPr>
            <w:webHidden/>
          </w:rPr>
          <w:fldChar w:fldCharType="end"/>
        </w:r>
      </w:hyperlink>
    </w:p>
    <w:p w14:paraId="0A9BC5B1" w14:textId="77777777" w:rsidR="00CC3B57" w:rsidRDefault="0066525C">
      <w:pPr>
        <w:pStyle w:val="TDC2"/>
        <w:rPr>
          <w:rFonts w:asciiTheme="minorHAnsi" w:eastAsiaTheme="minorEastAsia" w:hAnsiTheme="minorHAnsi" w:cstheme="minorBidi"/>
          <w:lang w:val="es-CL" w:eastAsia="es-CL"/>
        </w:rPr>
      </w:pPr>
      <w:hyperlink w:anchor="_Toc442269911" w:history="1">
        <w:r w:rsidR="00CC3B57" w:rsidRPr="00A56E1A">
          <w:rPr>
            <w:rStyle w:val="Hipervnculo"/>
          </w:rPr>
          <w:t>Anexo 9: Resultados en la Implementación de medidas de Género y descentralización /desconcentración  en 2015.</w:t>
        </w:r>
        <w:r w:rsidR="00CC3B57">
          <w:rPr>
            <w:webHidden/>
          </w:rPr>
          <w:tab/>
        </w:r>
        <w:r w:rsidR="004A740B">
          <w:rPr>
            <w:webHidden/>
          </w:rPr>
          <w:fldChar w:fldCharType="begin"/>
        </w:r>
        <w:r w:rsidR="00CC3B57">
          <w:rPr>
            <w:webHidden/>
          </w:rPr>
          <w:instrText xml:space="preserve"> PAGEREF _Toc442269911 \h </w:instrText>
        </w:r>
        <w:r w:rsidR="004A740B">
          <w:rPr>
            <w:webHidden/>
          </w:rPr>
        </w:r>
        <w:r w:rsidR="004A740B">
          <w:rPr>
            <w:webHidden/>
          </w:rPr>
          <w:fldChar w:fldCharType="separate"/>
        </w:r>
        <w:r w:rsidR="00145B11">
          <w:rPr>
            <w:webHidden/>
          </w:rPr>
          <w:t>48</w:t>
        </w:r>
        <w:r w:rsidR="004A740B">
          <w:rPr>
            <w:webHidden/>
          </w:rPr>
          <w:fldChar w:fldCharType="end"/>
        </w:r>
      </w:hyperlink>
    </w:p>
    <w:p w14:paraId="14FBC310" w14:textId="77777777" w:rsidR="00CC3B57" w:rsidRDefault="0066525C">
      <w:pPr>
        <w:pStyle w:val="TDC2"/>
        <w:rPr>
          <w:rFonts w:asciiTheme="minorHAnsi" w:eastAsiaTheme="minorEastAsia" w:hAnsiTheme="minorHAnsi" w:cstheme="minorBidi"/>
          <w:lang w:val="es-CL" w:eastAsia="es-CL"/>
        </w:rPr>
      </w:pPr>
      <w:hyperlink w:anchor="_Toc442269912" w:history="1">
        <w:r w:rsidR="00CC3B57" w:rsidRPr="00A56E1A">
          <w:rPr>
            <w:rStyle w:val="Hipervnculo"/>
          </w:rPr>
          <w:t>Anexo 10a: Proyectos de Ley en tramitación en el Congreso Nacional</w:t>
        </w:r>
        <w:r w:rsidR="00CC3B57">
          <w:rPr>
            <w:webHidden/>
          </w:rPr>
          <w:tab/>
        </w:r>
        <w:r w:rsidR="004A740B">
          <w:rPr>
            <w:webHidden/>
          </w:rPr>
          <w:fldChar w:fldCharType="begin"/>
        </w:r>
        <w:r w:rsidR="00CC3B57">
          <w:rPr>
            <w:webHidden/>
          </w:rPr>
          <w:instrText xml:space="preserve"> PAGEREF _Toc442269912 \h </w:instrText>
        </w:r>
        <w:r w:rsidR="004A740B">
          <w:rPr>
            <w:webHidden/>
          </w:rPr>
        </w:r>
        <w:r w:rsidR="004A740B">
          <w:rPr>
            <w:webHidden/>
          </w:rPr>
          <w:fldChar w:fldCharType="separate"/>
        </w:r>
        <w:r w:rsidR="00145B11">
          <w:rPr>
            <w:webHidden/>
          </w:rPr>
          <w:t>49</w:t>
        </w:r>
        <w:r w:rsidR="004A740B">
          <w:rPr>
            <w:webHidden/>
          </w:rPr>
          <w:fldChar w:fldCharType="end"/>
        </w:r>
      </w:hyperlink>
    </w:p>
    <w:p w14:paraId="1976F34A" w14:textId="77777777" w:rsidR="00CC3B57" w:rsidRDefault="0066525C">
      <w:pPr>
        <w:pStyle w:val="TDC2"/>
        <w:rPr>
          <w:rFonts w:asciiTheme="minorHAnsi" w:eastAsiaTheme="minorEastAsia" w:hAnsiTheme="minorHAnsi" w:cstheme="minorBidi"/>
          <w:lang w:val="es-CL" w:eastAsia="es-CL"/>
        </w:rPr>
      </w:pPr>
      <w:hyperlink w:anchor="_Toc442269913" w:history="1">
        <w:r w:rsidR="00CC3B57" w:rsidRPr="00A56E1A">
          <w:rPr>
            <w:rStyle w:val="Hipervnculo"/>
          </w:rPr>
          <w:t xml:space="preserve">Anexo 10b: Leyes Promulgadas </w:t>
        </w:r>
        <w:r w:rsidR="00CC3B57" w:rsidRPr="00A56E1A">
          <w:rPr>
            <w:rStyle w:val="Hipervnculo"/>
            <w:lang w:val="es-CL"/>
          </w:rPr>
          <w:t>durante 2015</w:t>
        </w:r>
        <w:r w:rsidR="00CC3B57">
          <w:rPr>
            <w:webHidden/>
          </w:rPr>
          <w:tab/>
        </w:r>
        <w:r w:rsidR="004A740B">
          <w:rPr>
            <w:webHidden/>
          </w:rPr>
          <w:fldChar w:fldCharType="begin"/>
        </w:r>
        <w:r w:rsidR="00CC3B57">
          <w:rPr>
            <w:webHidden/>
          </w:rPr>
          <w:instrText xml:space="preserve"> PAGEREF _Toc442269913 \h </w:instrText>
        </w:r>
        <w:r w:rsidR="004A740B">
          <w:rPr>
            <w:webHidden/>
          </w:rPr>
        </w:r>
        <w:r w:rsidR="004A740B">
          <w:rPr>
            <w:webHidden/>
          </w:rPr>
          <w:fldChar w:fldCharType="separate"/>
        </w:r>
        <w:r w:rsidR="00145B11">
          <w:rPr>
            <w:webHidden/>
          </w:rPr>
          <w:t>49</w:t>
        </w:r>
        <w:r w:rsidR="004A740B">
          <w:rPr>
            <w:webHidden/>
          </w:rPr>
          <w:fldChar w:fldCharType="end"/>
        </w:r>
      </w:hyperlink>
    </w:p>
    <w:p w14:paraId="03601363" w14:textId="77777777" w:rsidR="00CC3B57" w:rsidRDefault="0066525C">
      <w:pPr>
        <w:pStyle w:val="TDC2"/>
        <w:rPr>
          <w:rFonts w:asciiTheme="minorHAnsi" w:eastAsiaTheme="minorEastAsia" w:hAnsiTheme="minorHAnsi" w:cstheme="minorBidi"/>
          <w:lang w:val="es-CL" w:eastAsia="es-CL"/>
        </w:rPr>
      </w:pPr>
      <w:hyperlink w:anchor="_Toc442269914" w:history="1">
        <w:r w:rsidR="00CC3B57" w:rsidRPr="00A56E1A">
          <w:rPr>
            <w:rStyle w:val="Hipervnculo"/>
          </w:rPr>
          <w:t>Anexo 11: Premios o Reconocimientos Institucionales</w:t>
        </w:r>
        <w:r w:rsidR="00CC3B57">
          <w:rPr>
            <w:webHidden/>
          </w:rPr>
          <w:tab/>
        </w:r>
        <w:r w:rsidR="004A740B">
          <w:rPr>
            <w:webHidden/>
          </w:rPr>
          <w:fldChar w:fldCharType="begin"/>
        </w:r>
        <w:r w:rsidR="00CC3B57">
          <w:rPr>
            <w:webHidden/>
          </w:rPr>
          <w:instrText xml:space="preserve"> PAGEREF _Toc442269914 \h </w:instrText>
        </w:r>
        <w:r w:rsidR="004A740B">
          <w:rPr>
            <w:webHidden/>
          </w:rPr>
        </w:r>
        <w:r w:rsidR="004A740B">
          <w:rPr>
            <w:webHidden/>
          </w:rPr>
          <w:fldChar w:fldCharType="separate"/>
        </w:r>
        <w:r w:rsidR="00145B11">
          <w:rPr>
            <w:webHidden/>
          </w:rPr>
          <w:t>50</w:t>
        </w:r>
        <w:r w:rsidR="004A740B">
          <w:rPr>
            <w:webHidden/>
          </w:rPr>
          <w:fldChar w:fldCharType="end"/>
        </w:r>
      </w:hyperlink>
    </w:p>
    <w:p w14:paraId="17D4649B" w14:textId="77777777" w:rsidR="00577A6F" w:rsidRDefault="004A740B">
      <w:r w:rsidRPr="006A05CB">
        <w:fldChar w:fldCharType="end"/>
      </w:r>
    </w:p>
    <w:p w14:paraId="4A244528" w14:textId="77777777" w:rsidR="00577A6F" w:rsidRDefault="00577A6F">
      <w:pPr>
        <w:spacing w:after="0" w:line="240" w:lineRule="auto"/>
      </w:pPr>
      <w:r>
        <w:br w:type="page"/>
      </w:r>
    </w:p>
    <w:p w14:paraId="6C7DE7DF" w14:textId="77777777" w:rsidR="00E93936" w:rsidRDefault="00E93936"/>
    <w:p w14:paraId="353535C5" w14:textId="77777777" w:rsidR="00A90377" w:rsidRPr="00A90377" w:rsidRDefault="00A90377" w:rsidP="00613EC3">
      <w:pPr>
        <w:pStyle w:val="Textoindependiente"/>
        <w:spacing w:after="0" w:line="240" w:lineRule="auto"/>
        <w:jc w:val="both"/>
        <w:rPr>
          <w:rFonts w:ascii="Arial Narrow" w:hAnsi="Arial Narrow"/>
          <w:sz w:val="24"/>
          <w:szCs w:val="24"/>
        </w:rPr>
      </w:pPr>
    </w:p>
    <w:p w14:paraId="555CA5CD" w14:textId="77777777" w:rsidR="00335939" w:rsidRDefault="00876400" w:rsidP="00E46E2F">
      <w:pPr>
        <w:pStyle w:val="Ttulo1"/>
        <w:numPr>
          <w:ilvl w:val="0"/>
          <w:numId w:val="15"/>
        </w:numPr>
        <w:spacing w:before="0" w:after="0"/>
        <w:rPr>
          <w:rFonts w:ascii="Arial Narrow" w:hAnsi="Arial Narrow"/>
          <w:b w:val="0"/>
          <w:sz w:val="36"/>
          <w:szCs w:val="36"/>
        </w:rPr>
      </w:pPr>
      <w:bookmarkStart w:id="0" w:name="_Toc442269895"/>
      <w:r w:rsidRPr="00876400">
        <w:rPr>
          <w:rFonts w:ascii="Arial Narrow" w:hAnsi="Arial Narrow"/>
          <w:sz w:val="36"/>
          <w:szCs w:val="36"/>
        </w:rPr>
        <w:t xml:space="preserve">Presentación </w:t>
      </w:r>
      <w:r w:rsidR="003C5FB4" w:rsidRPr="005B79E0">
        <w:rPr>
          <w:rFonts w:ascii="Arial Narrow" w:hAnsi="Arial Narrow"/>
          <w:sz w:val="36"/>
          <w:szCs w:val="36"/>
        </w:rPr>
        <w:t>Cuenta Pública</w:t>
      </w:r>
      <w:r w:rsidR="003C5FB4">
        <w:rPr>
          <w:rFonts w:ascii="Arial Narrow" w:hAnsi="Arial Narrow"/>
          <w:sz w:val="36"/>
          <w:szCs w:val="36"/>
        </w:rPr>
        <w:t xml:space="preserve"> </w:t>
      </w:r>
      <w:r w:rsidRPr="00876400">
        <w:rPr>
          <w:rFonts w:ascii="Arial Narrow" w:hAnsi="Arial Narrow"/>
          <w:sz w:val="36"/>
          <w:szCs w:val="36"/>
        </w:rPr>
        <w:t>del Ministro del ramo</w:t>
      </w:r>
      <w:bookmarkEnd w:id="0"/>
      <w:r w:rsidRPr="00876400">
        <w:rPr>
          <w:rFonts w:ascii="Arial Narrow" w:hAnsi="Arial Narrow"/>
          <w:sz w:val="36"/>
          <w:szCs w:val="36"/>
        </w:rPr>
        <w:t xml:space="preserve"> </w:t>
      </w:r>
    </w:p>
    <w:p w14:paraId="5E517E24" w14:textId="77777777" w:rsidR="00004CCA" w:rsidRDefault="00004CCA" w:rsidP="00A90377">
      <w:pPr>
        <w:pStyle w:val="Ttulo1"/>
        <w:spacing w:before="0" w:after="0"/>
        <w:rPr>
          <w:rFonts w:ascii="Arial Narrow" w:hAnsi="Arial Narrow"/>
          <w:sz w:val="24"/>
          <w:szCs w:val="24"/>
        </w:rPr>
      </w:pPr>
    </w:p>
    <w:p w14:paraId="77610EA8" w14:textId="77777777" w:rsidR="003C5FB4" w:rsidRPr="005B79E0" w:rsidRDefault="003C5FB4" w:rsidP="003C5FB4">
      <w:pPr>
        <w:rPr>
          <w:rFonts w:ascii="Arial Narrow" w:eastAsia="Times New Roman" w:hAnsi="Arial Narrow"/>
          <w:b/>
          <w:bCs/>
          <w:kern w:val="32"/>
          <w:sz w:val="36"/>
          <w:szCs w:val="36"/>
        </w:rPr>
      </w:pPr>
      <w:r w:rsidRPr="005B79E0">
        <w:rPr>
          <w:rFonts w:ascii="Arial Narrow" w:eastAsia="Times New Roman" w:hAnsi="Arial Narrow"/>
          <w:b/>
          <w:bCs/>
          <w:kern w:val="32"/>
          <w:sz w:val="36"/>
          <w:szCs w:val="36"/>
        </w:rPr>
        <w:t>Ministerio XXXXXX</w:t>
      </w:r>
    </w:p>
    <w:p w14:paraId="617C2C3B" w14:textId="77777777" w:rsidR="003C5FB4" w:rsidRPr="005B79E0" w:rsidRDefault="003C5FB4" w:rsidP="003C5FB4">
      <w:pPr>
        <w:spacing w:after="0" w:line="240" w:lineRule="auto"/>
        <w:jc w:val="both"/>
        <w:rPr>
          <w:rFonts w:ascii="Arial Narrow" w:hAnsi="Arial Narrow" w:cs="Arial"/>
          <w:iCs/>
          <w:sz w:val="24"/>
          <w:szCs w:val="24"/>
        </w:rPr>
      </w:pPr>
      <w:r w:rsidRPr="005B79E0">
        <w:rPr>
          <w:rFonts w:ascii="Arial Narrow" w:hAnsi="Arial Narrow" w:cs="Arial"/>
          <w:iCs/>
          <w:sz w:val="24"/>
          <w:szCs w:val="24"/>
        </w:rPr>
        <w:t>Presentar una cuenta pública del Ministerio, a través de una breve descripción, su misión, servicios relacionados o dependientes, recursos financieros, dotación, ciudadanos a los que atiende o afecta y principales logros o resultados relevantes de la gestión del año 2015 del Ministerio en su conjunto. (Relato simple, claro comunicacionalmente preciso, y con información validada y confiable).</w:t>
      </w:r>
    </w:p>
    <w:p w14:paraId="73B9AE2B" w14:textId="77777777" w:rsidR="003C5FB4" w:rsidRPr="005B79E0" w:rsidRDefault="003C5FB4" w:rsidP="003C5FB4">
      <w:pPr>
        <w:spacing w:after="0" w:line="240" w:lineRule="auto"/>
        <w:ind w:left="360"/>
        <w:jc w:val="both"/>
        <w:rPr>
          <w:rFonts w:ascii="Arial Narrow" w:hAnsi="Arial Narrow" w:cs="Arial"/>
          <w:iCs/>
          <w:sz w:val="24"/>
          <w:szCs w:val="24"/>
        </w:rPr>
      </w:pPr>
    </w:p>
    <w:p w14:paraId="355BA68D" w14:textId="77777777" w:rsidR="003C5FB4" w:rsidRPr="005B79E0" w:rsidRDefault="003C5FB4" w:rsidP="003C5FB4">
      <w:pPr>
        <w:spacing w:after="0" w:line="240" w:lineRule="auto"/>
        <w:jc w:val="both"/>
        <w:rPr>
          <w:rFonts w:ascii="Arial Narrow" w:hAnsi="Arial Narrow" w:cs="Arial"/>
          <w:iCs/>
          <w:sz w:val="24"/>
          <w:szCs w:val="24"/>
        </w:rPr>
      </w:pPr>
      <w:r w:rsidRPr="005B79E0">
        <w:rPr>
          <w:rFonts w:ascii="Arial Narrow" w:hAnsi="Arial Narrow" w:cs="Arial"/>
          <w:iCs/>
          <w:sz w:val="24"/>
          <w:szCs w:val="24"/>
        </w:rPr>
        <w:t>El relato debe permitir vincular algún resultado del Ministerio  con  logro o logros relevantes del Servicio XX.</w:t>
      </w:r>
    </w:p>
    <w:p w14:paraId="18113DAD" w14:textId="77777777" w:rsidR="003C5FB4" w:rsidRPr="005B79E0" w:rsidRDefault="003C5FB4" w:rsidP="003C5FB4">
      <w:pPr>
        <w:spacing w:after="0" w:line="240" w:lineRule="auto"/>
        <w:ind w:left="360"/>
        <w:jc w:val="both"/>
        <w:rPr>
          <w:rFonts w:ascii="Arial Narrow" w:hAnsi="Arial Narrow" w:cs="Arial"/>
          <w:iCs/>
          <w:sz w:val="24"/>
          <w:szCs w:val="24"/>
        </w:rPr>
      </w:pPr>
    </w:p>
    <w:p w14:paraId="6877D024" w14:textId="77777777" w:rsidR="003C5FB4" w:rsidRPr="005B79E0" w:rsidRDefault="003C5FB4" w:rsidP="003C5FB4">
      <w:pPr>
        <w:rPr>
          <w:rFonts w:ascii="Arial Narrow" w:eastAsia="Times New Roman" w:hAnsi="Arial Narrow"/>
          <w:b/>
          <w:bCs/>
          <w:kern w:val="32"/>
          <w:sz w:val="36"/>
          <w:szCs w:val="36"/>
        </w:rPr>
      </w:pPr>
      <w:r w:rsidRPr="005B79E0">
        <w:rPr>
          <w:rFonts w:ascii="Arial Narrow" w:eastAsia="Times New Roman" w:hAnsi="Arial Narrow"/>
          <w:b/>
          <w:bCs/>
          <w:kern w:val="32"/>
          <w:sz w:val="36"/>
          <w:szCs w:val="36"/>
        </w:rPr>
        <w:t>Servicio XX</w:t>
      </w:r>
    </w:p>
    <w:p w14:paraId="5778DB0E" w14:textId="77777777" w:rsidR="00395B7A" w:rsidRPr="00114981" w:rsidRDefault="00CC581C" w:rsidP="00395B7A">
      <w:pPr>
        <w:jc w:val="both"/>
        <w:rPr>
          <w:rFonts w:ascii="Arial Narrow" w:hAnsi="Arial Narrow" w:cs="Arial"/>
          <w:sz w:val="24"/>
          <w:szCs w:val="24"/>
        </w:rPr>
      </w:pPr>
      <w:r w:rsidRPr="005B79E0">
        <w:rPr>
          <w:rFonts w:ascii="Arial Narrow" w:hAnsi="Arial Narrow" w:cs="Arial"/>
          <w:sz w:val="24"/>
          <w:szCs w:val="24"/>
        </w:rPr>
        <w:t xml:space="preserve">Presentar una breve </w:t>
      </w:r>
      <w:r w:rsidR="00B70E1A" w:rsidRPr="005B79E0">
        <w:rPr>
          <w:rFonts w:ascii="Arial Narrow" w:hAnsi="Arial Narrow" w:cs="Arial"/>
          <w:sz w:val="24"/>
          <w:szCs w:val="24"/>
        </w:rPr>
        <w:t xml:space="preserve">descripción </w:t>
      </w:r>
      <w:r w:rsidRPr="005B79E0">
        <w:rPr>
          <w:rFonts w:ascii="Arial Narrow" w:hAnsi="Arial Narrow" w:cs="Arial"/>
          <w:sz w:val="24"/>
          <w:szCs w:val="24"/>
        </w:rPr>
        <w:t xml:space="preserve">en la que el Ministro </w:t>
      </w:r>
      <w:r w:rsidR="009323CB" w:rsidRPr="005B79E0">
        <w:rPr>
          <w:rFonts w:ascii="Arial Narrow" w:hAnsi="Arial Narrow" w:cs="Arial"/>
          <w:sz w:val="24"/>
          <w:szCs w:val="24"/>
        </w:rPr>
        <w:t>del r</w:t>
      </w:r>
      <w:r w:rsidR="004832A1" w:rsidRPr="005B79E0">
        <w:rPr>
          <w:rFonts w:ascii="Arial Narrow" w:hAnsi="Arial Narrow" w:cs="Arial"/>
          <w:sz w:val="24"/>
          <w:szCs w:val="24"/>
        </w:rPr>
        <w:t>a</w:t>
      </w:r>
      <w:r w:rsidR="009323CB" w:rsidRPr="005B79E0">
        <w:rPr>
          <w:rFonts w:ascii="Arial Narrow" w:hAnsi="Arial Narrow" w:cs="Arial"/>
          <w:sz w:val="24"/>
          <w:szCs w:val="24"/>
        </w:rPr>
        <w:t>mo</w:t>
      </w:r>
      <w:r w:rsidR="00434D0F" w:rsidRPr="005B79E0">
        <w:rPr>
          <w:rFonts w:ascii="Arial Narrow" w:hAnsi="Arial Narrow" w:cs="Arial"/>
          <w:sz w:val="24"/>
          <w:szCs w:val="24"/>
        </w:rPr>
        <w:t xml:space="preserve"> </w:t>
      </w:r>
      <w:r w:rsidRPr="005B79E0">
        <w:rPr>
          <w:rFonts w:ascii="Arial Narrow" w:hAnsi="Arial Narrow" w:cs="Arial"/>
          <w:sz w:val="24"/>
          <w:szCs w:val="24"/>
        </w:rPr>
        <w:t xml:space="preserve">señale los logros de la institución que desea destacar, ya sea como </w:t>
      </w:r>
      <w:r w:rsidRPr="005B79E0">
        <w:rPr>
          <w:rFonts w:ascii="Arial Narrow" w:hAnsi="Arial Narrow" w:cs="Arial"/>
          <w:i/>
          <w:sz w:val="24"/>
          <w:szCs w:val="24"/>
        </w:rPr>
        <w:t>parte o respuesta</w:t>
      </w:r>
      <w:r w:rsidRPr="005B79E0">
        <w:rPr>
          <w:rFonts w:ascii="Arial Narrow" w:hAnsi="Arial Narrow" w:cs="Arial"/>
          <w:sz w:val="24"/>
          <w:szCs w:val="24"/>
        </w:rPr>
        <w:t xml:space="preserve"> respecto de prioridades del Plan de Gobierno, prioridades ministeriales, prioridades manifestadas por la ciudadanía, Presupuesto,</w:t>
      </w:r>
      <w:r w:rsidR="00B70E1A" w:rsidRPr="005B79E0">
        <w:rPr>
          <w:rFonts w:ascii="Arial Narrow" w:hAnsi="Arial Narrow" w:cs="Arial"/>
          <w:sz w:val="24"/>
          <w:szCs w:val="24"/>
        </w:rPr>
        <w:t xml:space="preserve"> y Productos Estratégicos, </w:t>
      </w:r>
      <w:r w:rsidRPr="005B79E0">
        <w:rPr>
          <w:rFonts w:ascii="Arial Narrow" w:hAnsi="Arial Narrow" w:cs="Arial"/>
          <w:sz w:val="24"/>
          <w:szCs w:val="24"/>
        </w:rPr>
        <w:t xml:space="preserve"> según corresponda. En todos los casos, centrado en aquello que corresponda dar cuenta pública en el año.</w:t>
      </w:r>
    </w:p>
    <w:p w14:paraId="52788A17" w14:textId="77777777" w:rsidR="00395B7A" w:rsidRPr="00114981" w:rsidRDefault="00B70E1A" w:rsidP="00395B7A">
      <w:pPr>
        <w:jc w:val="both"/>
        <w:rPr>
          <w:rFonts w:ascii="Arial Narrow" w:hAnsi="Arial Narrow" w:cs="Arial"/>
          <w:sz w:val="24"/>
          <w:szCs w:val="24"/>
        </w:rPr>
      </w:pPr>
      <w:r w:rsidRPr="005B79E0">
        <w:rPr>
          <w:rFonts w:ascii="Arial Narrow" w:hAnsi="Arial Narrow" w:cs="Arial"/>
          <w:sz w:val="24"/>
          <w:szCs w:val="24"/>
        </w:rPr>
        <w:t>El texto</w:t>
      </w:r>
      <w:r>
        <w:rPr>
          <w:rFonts w:ascii="Arial Narrow" w:hAnsi="Arial Narrow" w:cs="Arial"/>
          <w:sz w:val="24"/>
          <w:szCs w:val="24"/>
        </w:rPr>
        <w:t xml:space="preserve"> </w:t>
      </w:r>
      <w:r w:rsidR="00CC581C" w:rsidRPr="00114981">
        <w:rPr>
          <w:rFonts w:ascii="Arial Narrow" w:hAnsi="Arial Narrow" w:cs="Arial"/>
          <w:sz w:val="24"/>
          <w:szCs w:val="24"/>
        </w:rPr>
        <w:t xml:space="preserve">debe mostrar claramente los aspectos relevantes de la gestión de la </w:t>
      </w:r>
      <w:r w:rsidR="00CC581C" w:rsidRPr="00114981">
        <w:rPr>
          <w:rFonts w:ascii="Arial Narrow" w:hAnsi="Arial Narrow" w:cs="Arial"/>
          <w:b/>
          <w:sz w:val="24"/>
          <w:szCs w:val="24"/>
        </w:rPr>
        <w:t>Institución</w:t>
      </w:r>
      <w:r w:rsidR="00CC581C" w:rsidRPr="00114981">
        <w:rPr>
          <w:rFonts w:ascii="Arial Narrow" w:hAnsi="Arial Narrow" w:cs="Arial"/>
          <w:sz w:val="24"/>
          <w:szCs w:val="24"/>
        </w:rPr>
        <w:t xml:space="preserve"> que el Ministro quiere relevar en esta cuenta pública.</w:t>
      </w:r>
    </w:p>
    <w:p w14:paraId="755684AC" w14:textId="77777777" w:rsidR="00395B7A" w:rsidRPr="00114981" w:rsidRDefault="00CC581C" w:rsidP="00395B7A">
      <w:pPr>
        <w:jc w:val="both"/>
        <w:rPr>
          <w:rFonts w:ascii="Arial Narrow" w:hAnsi="Arial Narrow" w:cs="Arial"/>
          <w:sz w:val="24"/>
          <w:szCs w:val="24"/>
        </w:rPr>
      </w:pPr>
      <w:r w:rsidRPr="00114981">
        <w:rPr>
          <w:rFonts w:ascii="Arial Narrow" w:hAnsi="Arial Narrow" w:cs="Arial"/>
          <w:sz w:val="24"/>
          <w:szCs w:val="24"/>
        </w:rPr>
        <w:t xml:space="preserve">El propósito de esta </w:t>
      </w:r>
      <w:r w:rsidR="00B70E1A" w:rsidRPr="005B79E0">
        <w:rPr>
          <w:rFonts w:ascii="Arial Narrow" w:hAnsi="Arial Narrow" w:cs="Arial"/>
          <w:sz w:val="24"/>
          <w:szCs w:val="24"/>
        </w:rPr>
        <w:t>Presentación</w:t>
      </w:r>
      <w:r w:rsidR="00B70E1A">
        <w:rPr>
          <w:rFonts w:ascii="Arial Narrow" w:hAnsi="Arial Narrow" w:cs="Arial"/>
          <w:sz w:val="24"/>
          <w:szCs w:val="24"/>
        </w:rPr>
        <w:t xml:space="preserve"> </w:t>
      </w:r>
      <w:r w:rsidRPr="00114981">
        <w:rPr>
          <w:rFonts w:ascii="Arial Narrow" w:hAnsi="Arial Narrow" w:cs="Arial"/>
          <w:sz w:val="24"/>
          <w:szCs w:val="24"/>
        </w:rPr>
        <w:t>es reforzar la participación de la más alta autoridad en la cuenta pública de la institución.</w:t>
      </w:r>
    </w:p>
    <w:p w14:paraId="132C9F0B" w14:textId="77777777" w:rsidR="00395B7A" w:rsidRPr="00114981" w:rsidRDefault="00CC581C" w:rsidP="00395B7A">
      <w:pPr>
        <w:rPr>
          <w:rFonts w:ascii="Arial Narrow" w:hAnsi="Arial Narrow" w:cs="Arial"/>
          <w:iCs/>
          <w:sz w:val="24"/>
          <w:szCs w:val="24"/>
        </w:rPr>
      </w:pPr>
      <w:r w:rsidRPr="00114981">
        <w:rPr>
          <w:rFonts w:ascii="Arial Narrow" w:hAnsi="Arial Narrow" w:cs="Arial"/>
          <w:iCs/>
          <w:sz w:val="24"/>
          <w:szCs w:val="24"/>
        </w:rPr>
        <w:t>Indicar el nombre, cargo y firma del  Ministro del ramo correspondiente.</w:t>
      </w:r>
    </w:p>
    <w:p w14:paraId="31DE137B" w14:textId="77777777" w:rsidR="00395B7A" w:rsidRPr="00114981" w:rsidRDefault="00395B7A" w:rsidP="00395B7A">
      <w:pPr>
        <w:pStyle w:val="Ttulo1"/>
        <w:spacing w:before="0" w:after="0"/>
        <w:jc w:val="both"/>
        <w:rPr>
          <w:rFonts w:ascii="Arial Narrow" w:hAnsi="Arial Narrow" w:cs="Arial"/>
          <w:b w:val="0"/>
          <w:iCs/>
          <w:sz w:val="24"/>
          <w:szCs w:val="24"/>
        </w:rPr>
      </w:pPr>
    </w:p>
    <w:p w14:paraId="2F9E2F26" w14:textId="77777777" w:rsidR="00395B7A" w:rsidRPr="00114981" w:rsidRDefault="00CC581C" w:rsidP="00395B7A">
      <w:pPr>
        <w:rPr>
          <w:rFonts w:ascii="Arial Narrow" w:hAnsi="Arial Narrow" w:cs="Arial"/>
          <w:iCs/>
        </w:rPr>
      </w:pPr>
      <w:r w:rsidRPr="00114981">
        <w:rPr>
          <w:rFonts w:ascii="Arial Narrow" w:hAnsi="Arial Narrow" w:cs="Arial"/>
          <w:iCs/>
        </w:rPr>
        <w:t xml:space="preserve">&lt;NOMBRE MINISTRO DEL RAMO&gt;  </w:t>
      </w:r>
    </w:p>
    <w:p w14:paraId="628399FF" w14:textId="77777777" w:rsidR="00395B7A" w:rsidRPr="00114981" w:rsidRDefault="00CC581C" w:rsidP="00395B7A">
      <w:pPr>
        <w:rPr>
          <w:rFonts w:ascii="Arial Narrow" w:hAnsi="Arial Narrow" w:cs="Arial"/>
          <w:iCs/>
        </w:rPr>
      </w:pPr>
      <w:r w:rsidRPr="00114981">
        <w:rPr>
          <w:rFonts w:ascii="Arial Narrow" w:hAnsi="Arial Narrow" w:cs="Arial"/>
          <w:iCs/>
        </w:rPr>
        <w:t xml:space="preserve"> &lt;CARTERA A SU CARGO&gt;</w:t>
      </w:r>
    </w:p>
    <w:p w14:paraId="6DB7B9A1" w14:textId="77777777" w:rsidR="00395B7A" w:rsidRPr="00794957" w:rsidRDefault="00CC581C" w:rsidP="00395B7A">
      <w:pPr>
        <w:rPr>
          <w:rFonts w:ascii="Arial Narrow" w:hAnsi="Arial Narrow" w:cs="Arial"/>
          <w:iCs/>
        </w:rPr>
      </w:pPr>
      <w:r w:rsidRPr="00114981">
        <w:rPr>
          <w:rFonts w:ascii="Arial Narrow" w:hAnsi="Arial Narrow" w:cs="Arial"/>
          <w:iCs/>
        </w:rPr>
        <w:t>&lt;FIRMA&gt;</w:t>
      </w:r>
    </w:p>
    <w:p w14:paraId="3C594834" w14:textId="77777777" w:rsidR="00395B7A" w:rsidRPr="00794957" w:rsidRDefault="00395B7A" w:rsidP="00395B7A">
      <w:pPr>
        <w:jc w:val="both"/>
        <w:rPr>
          <w:rFonts w:ascii="Arial Narrow" w:hAnsi="Arial Narrow"/>
        </w:rPr>
      </w:pPr>
    </w:p>
    <w:p w14:paraId="4833D053" w14:textId="77777777" w:rsidR="00395B7A" w:rsidRPr="00452B6A" w:rsidRDefault="00876400" w:rsidP="00395B7A">
      <w:pPr>
        <w:jc w:val="both"/>
        <w:rPr>
          <w:rFonts w:ascii="Arial Narrow" w:hAnsi="Arial Narrow" w:cs="Arial"/>
          <w:b/>
          <w:sz w:val="24"/>
          <w:szCs w:val="24"/>
        </w:rPr>
      </w:pPr>
      <w:r w:rsidRPr="00876400">
        <w:rPr>
          <w:rFonts w:ascii="Arial Narrow" w:hAnsi="Arial Narrow" w:cs="Arial"/>
          <w:b/>
          <w:sz w:val="24"/>
          <w:szCs w:val="24"/>
        </w:rPr>
        <w:t>E</w:t>
      </w:r>
      <w:r w:rsidR="00D35D2E">
        <w:rPr>
          <w:rFonts w:ascii="Arial Narrow" w:hAnsi="Arial Narrow" w:cs="Arial"/>
          <w:b/>
          <w:sz w:val="24"/>
          <w:szCs w:val="24"/>
        </w:rPr>
        <w:t>sta sección no debe exceder de dos</w:t>
      </w:r>
      <w:r w:rsidRPr="00876400">
        <w:rPr>
          <w:rFonts w:ascii="Arial Narrow" w:hAnsi="Arial Narrow" w:cs="Arial"/>
          <w:b/>
          <w:sz w:val="24"/>
          <w:szCs w:val="24"/>
        </w:rPr>
        <w:t xml:space="preserve"> página</w:t>
      </w:r>
      <w:r w:rsidR="00D35D2E">
        <w:rPr>
          <w:rFonts w:ascii="Arial Narrow" w:hAnsi="Arial Narrow" w:cs="Arial"/>
          <w:b/>
          <w:sz w:val="24"/>
          <w:szCs w:val="24"/>
        </w:rPr>
        <w:t>s</w:t>
      </w:r>
    </w:p>
    <w:p w14:paraId="06CBED67" w14:textId="77777777" w:rsidR="00395B7A" w:rsidRPr="00395B7A" w:rsidRDefault="00395B7A" w:rsidP="00395B7A"/>
    <w:p w14:paraId="585F3573" w14:textId="77777777" w:rsidR="00114981" w:rsidRDefault="00114981">
      <w:pPr>
        <w:spacing w:after="0" w:line="240" w:lineRule="auto"/>
        <w:rPr>
          <w:rFonts w:ascii="Arial Narrow" w:eastAsia="Times New Roman" w:hAnsi="Arial Narrow"/>
          <w:b/>
          <w:bCs/>
          <w:kern w:val="32"/>
          <w:sz w:val="36"/>
          <w:szCs w:val="36"/>
        </w:rPr>
      </w:pPr>
    </w:p>
    <w:p w14:paraId="57925CFC" w14:textId="77777777" w:rsidR="00335939" w:rsidRDefault="00197236" w:rsidP="00E46E2F">
      <w:pPr>
        <w:pStyle w:val="Ttulo1"/>
        <w:numPr>
          <w:ilvl w:val="0"/>
          <w:numId w:val="15"/>
        </w:numPr>
        <w:spacing w:before="0" w:after="0"/>
        <w:rPr>
          <w:rFonts w:ascii="Arial Narrow" w:hAnsi="Arial Narrow"/>
          <w:sz w:val="36"/>
          <w:szCs w:val="36"/>
        </w:rPr>
      </w:pPr>
      <w:bookmarkStart w:id="1" w:name="_Toc442269896"/>
      <w:r>
        <w:rPr>
          <w:rFonts w:ascii="Arial Narrow" w:hAnsi="Arial Narrow"/>
          <w:sz w:val="36"/>
          <w:szCs w:val="36"/>
        </w:rPr>
        <w:t>Resumen Ejecutivo</w:t>
      </w:r>
      <w:r w:rsidR="00E93936" w:rsidRPr="00171CAF">
        <w:rPr>
          <w:rFonts w:ascii="Arial Narrow" w:hAnsi="Arial Narrow"/>
          <w:sz w:val="36"/>
          <w:szCs w:val="36"/>
        </w:rPr>
        <w:t xml:space="preserve"> </w:t>
      </w:r>
      <w:r w:rsidR="00D37D6D">
        <w:rPr>
          <w:rFonts w:ascii="Arial Narrow" w:hAnsi="Arial Narrow"/>
          <w:sz w:val="36"/>
          <w:szCs w:val="36"/>
        </w:rPr>
        <w:t>Servicio</w:t>
      </w:r>
      <w:bookmarkEnd w:id="1"/>
    </w:p>
    <w:p w14:paraId="25061214" w14:textId="77777777" w:rsidR="00DD7860" w:rsidRPr="00DD7860" w:rsidRDefault="00DD7860" w:rsidP="00DD7860"/>
    <w:p w14:paraId="74F05DA2" w14:textId="77777777" w:rsidR="00133AFF" w:rsidRPr="00995821" w:rsidRDefault="00E93936" w:rsidP="00133AFF">
      <w:pPr>
        <w:spacing w:after="0" w:line="240" w:lineRule="auto"/>
        <w:jc w:val="both"/>
        <w:rPr>
          <w:rFonts w:ascii="Arial" w:hAnsi="Arial" w:cs="Arial"/>
        </w:rPr>
      </w:pPr>
      <w:r w:rsidRPr="00F27BA5">
        <w:rPr>
          <w:rFonts w:ascii="Arial Narrow" w:hAnsi="Arial Narrow" w:cs="Arial"/>
          <w:iCs/>
          <w:sz w:val="24"/>
          <w:szCs w:val="24"/>
        </w:rPr>
        <w:t>Presentar una breve descripción del Servicio, señalando su razón de ser, las funciones que desempeñan, los clientes que atiende, así como también una breve reseña de su estructura organizacional; número de funcionarios, número de oficinas regionales, entre otros aspectos que sea relevante destacar. Puede hacer referencia a los anexos de las Definiciones Estratégicas</w:t>
      </w:r>
      <w:r w:rsidR="00133AFF">
        <w:rPr>
          <w:rFonts w:ascii="Arial Narrow" w:hAnsi="Arial Narrow" w:cs="Arial"/>
          <w:iCs/>
          <w:sz w:val="24"/>
          <w:szCs w:val="24"/>
        </w:rPr>
        <w:t xml:space="preserve">, </w:t>
      </w:r>
      <w:r w:rsidR="00133AFF" w:rsidRPr="00995821">
        <w:rPr>
          <w:rFonts w:ascii="Arial Narrow" w:hAnsi="Arial Narrow" w:cs="Arial"/>
          <w:iCs/>
          <w:sz w:val="24"/>
          <w:szCs w:val="24"/>
        </w:rPr>
        <w:t xml:space="preserve">Información Financiera  y de Recursos Humanos (Anexo 1, </w:t>
      </w:r>
      <w:r w:rsidRPr="00995821">
        <w:rPr>
          <w:rFonts w:ascii="Arial Narrow" w:hAnsi="Arial Narrow" w:cs="Arial"/>
          <w:iCs/>
          <w:sz w:val="24"/>
          <w:szCs w:val="24"/>
        </w:rPr>
        <w:t>2</w:t>
      </w:r>
      <w:r w:rsidR="00133AFF" w:rsidRPr="00995821">
        <w:rPr>
          <w:rFonts w:ascii="Arial Narrow" w:hAnsi="Arial Narrow" w:cs="Arial"/>
          <w:iCs/>
          <w:sz w:val="24"/>
          <w:szCs w:val="24"/>
        </w:rPr>
        <w:t>a y 3</w:t>
      </w:r>
      <w:r w:rsidRPr="00995821">
        <w:rPr>
          <w:rFonts w:ascii="Arial Narrow" w:hAnsi="Arial Narrow" w:cs="Arial"/>
          <w:iCs/>
          <w:sz w:val="24"/>
          <w:szCs w:val="24"/>
        </w:rPr>
        <w:t>).</w:t>
      </w:r>
      <w:r w:rsidR="00133AFF" w:rsidRPr="00995821">
        <w:rPr>
          <w:rFonts w:ascii="Arial" w:hAnsi="Arial" w:cs="Arial"/>
        </w:rPr>
        <w:t xml:space="preserve"> </w:t>
      </w:r>
    </w:p>
    <w:p w14:paraId="4444FDEC" w14:textId="77777777" w:rsidR="00133AFF" w:rsidRPr="00995821" w:rsidRDefault="00133AFF" w:rsidP="00133AFF">
      <w:pPr>
        <w:spacing w:after="0" w:line="240" w:lineRule="auto"/>
        <w:jc w:val="both"/>
        <w:rPr>
          <w:rFonts w:ascii="Arial" w:hAnsi="Arial" w:cs="Arial"/>
        </w:rPr>
      </w:pPr>
    </w:p>
    <w:p w14:paraId="25CE1A22" w14:textId="77777777" w:rsidR="00133AFF" w:rsidRPr="005B79E0" w:rsidRDefault="00CC581C" w:rsidP="00133AFF">
      <w:pPr>
        <w:spacing w:after="0" w:line="240" w:lineRule="auto"/>
        <w:jc w:val="both"/>
        <w:rPr>
          <w:rFonts w:ascii="Arial Narrow" w:hAnsi="Arial Narrow" w:cs="Arial"/>
          <w:sz w:val="24"/>
          <w:szCs w:val="24"/>
        </w:rPr>
      </w:pPr>
      <w:r w:rsidRPr="005B79E0">
        <w:rPr>
          <w:rFonts w:ascii="Arial Narrow" w:hAnsi="Arial Narrow" w:cs="Arial"/>
          <w:sz w:val="24"/>
          <w:szCs w:val="24"/>
        </w:rPr>
        <w:t>Hacer una breve descripción del tamaño de la institución, medido según: presupuesto en moneda nacional, c</w:t>
      </w:r>
      <w:r w:rsidR="00621968" w:rsidRPr="005B79E0">
        <w:rPr>
          <w:rFonts w:ascii="Arial Narrow" w:hAnsi="Arial Narrow" w:cs="Arial"/>
          <w:sz w:val="24"/>
          <w:szCs w:val="24"/>
        </w:rPr>
        <w:t>omo % del PIB (si corresponde), como % del gasto público</w:t>
      </w:r>
      <w:r w:rsidR="00FE29F2" w:rsidRPr="005B79E0">
        <w:rPr>
          <w:rFonts w:ascii="Arial Narrow" w:hAnsi="Arial Narrow" w:cs="Arial"/>
          <w:sz w:val="24"/>
          <w:szCs w:val="24"/>
        </w:rPr>
        <w:t>, como % del gasto del Ministerio</w:t>
      </w:r>
      <w:r w:rsidR="00621968" w:rsidRPr="005B79E0">
        <w:rPr>
          <w:rFonts w:ascii="Arial Narrow" w:hAnsi="Arial Narrow" w:cs="Arial"/>
          <w:sz w:val="24"/>
          <w:szCs w:val="24"/>
        </w:rPr>
        <w:t xml:space="preserve">; </w:t>
      </w:r>
      <w:r w:rsidRPr="005B79E0">
        <w:rPr>
          <w:rFonts w:ascii="Arial Narrow" w:hAnsi="Arial Narrow" w:cs="Arial"/>
          <w:sz w:val="24"/>
          <w:szCs w:val="24"/>
        </w:rPr>
        <w:t>dotación total, y por variables relevantes como tipo de contrato, sexo, tipo de cargo, y como % de la dotación total del ministerio.</w:t>
      </w:r>
      <w:r w:rsidR="00876400" w:rsidRPr="005B79E0">
        <w:rPr>
          <w:rFonts w:ascii="Arial Narrow" w:hAnsi="Arial Narrow" w:cs="Arial"/>
          <w:sz w:val="24"/>
          <w:szCs w:val="24"/>
        </w:rPr>
        <w:t xml:space="preserve"> </w:t>
      </w:r>
    </w:p>
    <w:p w14:paraId="6ECD4432" w14:textId="77777777" w:rsidR="00133AFF" w:rsidRPr="005B79E0" w:rsidRDefault="00133AFF" w:rsidP="00133AFF">
      <w:pPr>
        <w:spacing w:after="0" w:line="240" w:lineRule="auto"/>
        <w:jc w:val="both"/>
        <w:rPr>
          <w:rFonts w:ascii="Arial" w:hAnsi="Arial" w:cs="Arial"/>
          <w:iCs/>
        </w:rPr>
      </w:pPr>
    </w:p>
    <w:p w14:paraId="53BE14B2" w14:textId="77777777" w:rsidR="00E93936" w:rsidRPr="00F27BA5" w:rsidRDefault="00326C3D" w:rsidP="00E93936">
      <w:pPr>
        <w:spacing w:after="0"/>
        <w:jc w:val="both"/>
        <w:rPr>
          <w:rFonts w:ascii="Arial Narrow" w:hAnsi="Arial Narrow" w:cs="Arial"/>
          <w:iCs/>
          <w:sz w:val="24"/>
          <w:szCs w:val="24"/>
        </w:rPr>
      </w:pPr>
      <w:r w:rsidRPr="005B79E0">
        <w:rPr>
          <w:rFonts w:ascii="Arial Narrow" w:hAnsi="Arial Narrow" w:cs="Arial"/>
          <w:iCs/>
          <w:sz w:val="24"/>
          <w:szCs w:val="24"/>
        </w:rPr>
        <w:t xml:space="preserve">Describir en un relato claro y preciso </w:t>
      </w:r>
      <w:r w:rsidR="00E93936" w:rsidRPr="005B79E0">
        <w:rPr>
          <w:rFonts w:ascii="Arial Narrow" w:hAnsi="Arial Narrow" w:cs="Arial"/>
          <w:iCs/>
          <w:sz w:val="24"/>
          <w:szCs w:val="24"/>
        </w:rPr>
        <w:t xml:space="preserve">un resumen de los principales resultados del desempeño (logros y no logros) de la institución en el año </w:t>
      </w:r>
      <w:r w:rsidR="00434D0F" w:rsidRPr="005B79E0">
        <w:rPr>
          <w:rFonts w:ascii="Arial Narrow" w:hAnsi="Arial Narrow" w:cs="Arial"/>
          <w:iCs/>
          <w:sz w:val="24"/>
          <w:szCs w:val="24"/>
        </w:rPr>
        <w:t>201</w:t>
      </w:r>
      <w:r w:rsidR="004D7A2B" w:rsidRPr="005B79E0">
        <w:rPr>
          <w:rFonts w:ascii="Arial Narrow" w:hAnsi="Arial Narrow" w:cs="Arial"/>
          <w:iCs/>
          <w:sz w:val="24"/>
          <w:szCs w:val="24"/>
        </w:rPr>
        <w:t>5</w:t>
      </w:r>
      <w:r w:rsidR="00E93936" w:rsidRPr="005B79E0">
        <w:rPr>
          <w:rFonts w:ascii="Arial Narrow" w:hAnsi="Arial Narrow" w:cs="Arial"/>
          <w:iCs/>
          <w:sz w:val="24"/>
          <w:szCs w:val="24"/>
        </w:rPr>
        <w:t xml:space="preserve"> con base en la información presentada en el Capítulo </w:t>
      </w:r>
      <w:r w:rsidR="00CC581C" w:rsidRPr="005B79E0">
        <w:rPr>
          <w:rFonts w:ascii="Arial Narrow" w:hAnsi="Arial Narrow" w:cs="Arial"/>
          <w:iCs/>
          <w:sz w:val="24"/>
          <w:szCs w:val="24"/>
        </w:rPr>
        <w:t>3</w:t>
      </w:r>
      <w:r w:rsidR="00E93936" w:rsidRPr="005B79E0">
        <w:rPr>
          <w:rFonts w:ascii="Arial Narrow" w:hAnsi="Arial Narrow" w:cs="Arial"/>
          <w:iCs/>
          <w:sz w:val="24"/>
          <w:szCs w:val="24"/>
        </w:rPr>
        <w:t xml:space="preserve"> “Resultados de la Gestión </w:t>
      </w:r>
      <w:r w:rsidR="00B815A1" w:rsidRPr="005B79E0">
        <w:rPr>
          <w:rFonts w:ascii="Arial Narrow" w:hAnsi="Arial Narrow" w:cs="Arial"/>
          <w:iCs/>
          <w:sz w:val="24"/>
          <w:szCs w:val="24"/>
        </w:rPr>
        <w:t>201</w:t>
      </w:r>
      <w:r w:rsidR="004D7A2B" w:rsidRPr="005B79E0">
        <w:rPr>
          <w:rFonts w:ascii="Arial Narrow" w:hAnsi="Arial Narrow" w:cs="Arial"/>
          <w:iCs/>
          <w:sz w:val="24"/>
          <w:szCs w:val="24"/>
        </w:rPr>
        <w:t>5</w:t>
      </w:r>
      <w:r w:rsidR="00E93936" w:rsidRPr="005B79E0">
        <w:rPr>
          <w:rFonts w:ascii="Arial Narrow" w:hAnsi="Arial Narrow" w:cs="Arial"/>
          <w:iCs/>
          <w:sz w:val="24"/>
          <w:szCs w:val="24"/>
        </w:rPr>
        <w:t>”, señalando las principales circunstancias o factores internos y externos que han afectado el desempeño institucional</w:t>
      </w:r>
      <w:r w:rsidRPr="005B79E0">
        <w:rPr>
          <w:rFonts w:ascii="Arial Narrow" w:hAnsi="Arial Narrow" w:cs="Arial"/>
          <w:iCs/>
          <w:sz w:val="24"/>
          <w:szCs w:val="24"/>
        </w:rPr>
        <w:t>, y las medias a adoptar, cuando corresponda</w:t>
      </w:r>
      <w:r w:rsidR="00E93936" w:rsidRPr="005B79E0">
        <w:rPr>
          <w:rFonts w:ascii="Arial Narrow" w:hAnsi="Arial Narrow" w:cs="Arial"/>
          <w:iCs/>
          <w:sz w:val="24"/>
          <w:szCs w:val="24"/>
        </w:rPr>
        <w:t>.</w:t>
      </w:r>
    </w:p>
    <w:p w14:paraId="3E2CC51C" w14:textId="77777777" w:rsidR="00E93936" w:rsidRPr="00F46F50" w:rsidRDefault="00E93936" w:rsidP="00E93936">
      <w:pPr>
        <w:spacing w:after="0"/>
        <w:jc w:val="both"/>
        <w:rPr>
          <w:rFonts w:ascii="Arial Narrow" w:hAnsi="Arial Narrow" w:cs="Arial"/>
          <w:iCs/>
          <w:sz w:val="24"/>
          <w:szCs w:val="24"/>
        </w:rPr>
      </w:pPr>
    </w:p>
    <w:p w14:paraId="569291D8" w14:textId="77777777" w:rsidR="00E93936" w:rsidRPr="00764776" w:rsidRDefault="00326C3D" w:rsidP="00244BD7">
      <w:pPr>
        <w:spacing w:after="0"/>
        <w:jc w:val="both"/>
        <w:rPr>
          <w:rFonts w:ascii="Arial Narrow" w:hAnsi="Arial Narrow" w:cs="Arial"/>
          <w:iCs/>
          <w:sz w:val="24"/>
          <w:szCs w:val="24"/>
        </w:rPr>
      </w:pPr>
      <w:r w:rsidRPr="005B79E0">
        <w:rPr>
          <w:rFonts w:ascii="Arial Narrow" w:hAnsi="Arial Narrow" w:cs="Arial"/>
          <w:iCs/>
          <w:sz w:val="24"/>
          <w:szCs w:val="24"/>
        </w:rPr>
        <w:t>Finalmente,</w:t>
      </w:r>
      <w:r>
        <w:rPr>
          <w:rFonts w:ascii="Arial Narrow" w:hAnsi="Arial Narrow" w:cs="Arial"/>
          <w:iCs/>
          <w:sz w:val="24"/>
          <w:szCs w:val="24"/>
        </w:rPr>
        <w:t xml:space="preserve"> </w:t>
      </w:r>
      <w:r w:rsidR="00E93936" w:rsidRPr="00244BD7">
        <w:rPr>
          <w:rFonts w:ascii="Arial Narrow" w:hAnsi="Arial Narrow" w:cs="Arial"/>
          <w:iCs/>
          <w:sz w:val="24"/>
          <w:szCs w:val="24"/>
        </w:rPr>
        <w:t xml:space="preserve">presentar una breve descripción </w:t>
      </w:r>
      <w:r w:rsidR="008C3DEC" w:rsidRPr="00244BD7">
        <w:rPr>
          <w:rFonts w:ascii="Arial Narrow" w:hAnsi="Arial Narrow" w:cs="Arial"/>
          <w:iCs/>
          <w:sz w:val="24"/>
          <w:szCs w:val="24"/>
        </w:rPr>
        <w:t xml:space="preserve">de los desafíos para el año </w:t>
      </w:r>
      <w:r w:rsidR="00CC581C" w:rsidRPr="00244BD7">
        <w:rPr>
          <w:rFonts w:ascii="Arial Narrow" w:hAnsi="Arial Narrow" w:cs="Arial"/>
          <w:iCs/>
          <w:sz w:val="24"/>
          <w:szCs w:val="24"/>
        </w:rPr>
        <w:t>201</w:t>
      </w:r>
      <w:r w:rsidR="004D7A2B">
        <w:rPr>
          <w:rFonts w:ascii="Arial Narrow" w:hAnsi="Arial Narrow" w:cs="Arial"/>
          <w:iCs/>
          <w:sz w:val="24"/>
          <w:szCs w:val="24"/>
        </w:rPr>
        <w:t>6</w:t>
      </w:r>
      <w:r>
        <w:rPr>
          <w:rFonts w:ascii="Arial Narrow" w:hAnsi="Arial Narrow" w:cs="Arial"/>
          <w:iCs/>
          <w:sz w:val="24"/>
          <w:szCs w:val="24"/>
        </w:rPr>
        <w:t xml:space="preserve">, </w:t>
      </w:r>
      <w:r w:rsidR="00E93936" w:rsidRPr="00244BD7">
        <w:rPr>
          <w:rFonts w:ascii="Arial Narrow" w:hAnsi="Arial Narrow" w:cs="Arial"/>
          <w:iCs/>
          <w:sz w:val="24"/>
          <w:szCs w:val="24"/>
        </w:rPr>
        <w:t>señalados en</w:t>
      </w:r>
      <w:r w:rsidR="00E93936" w:rsidRPr="00764776">
        <w:rPr>
          <w:rFonts w:ascii="Arial Narrow" w:hAnsi="Arial Narrow" w:cs="Arial"/>
          <w:iCs/>
          <w:sz w:val="24"/>
          <w:szCs w:val="24"/>
        </w:rPr>
        <w:t xml:space="preserve"> detalle en el capítulo </w:t>
      </w:r>
      <w:r w:rsidR="002B0376">
        <w:rPr>
          <w:rFonts w:ascii="Arial Narrow" w:hAnsi="Arial Narrow" w:cs="Arial"/>
          <w:iCs/>
          <w:sz w:val="24"/>
          <w:szCs w:val="24"/>
        </w:rPr>
        <w:t xml:space="preserve">4 </w:t>
      </w:r>
      <w:r>
        <w:rPr>
          <w:rFonts w:ascii="Arial Narrow" w:hAnsi="Arial Narrow" w:cs="Arial"/>
          <w:iCs/>
          <w:sz w:val="24"/>
          <w:szCs w:val="24"/>
        </w:rPr>
        <w:t>de este balance</w:t>
      </w:r>
      <w:r w:rsidR="00E93936" w:rsidRPr="00764776">
        <w:rPr>
          <w:rFonts w:ascii="Arial Narrow" w:hAnsi="Arial Narrow" w:cs="Arial"/>
          <w:iCs/>
          <w:sz w:val="24"/>
          <w:szCs w:val="24"/>
        </w:rPr>
        <w:t xml:space="preserve">. </w:t>
      </w:r>
    </w:p>
    <w:p w14:paraId="4FF20108" w14:textId="77777777" w:rsidR="00326C3D" w:rsidRDefault="00326C3D" w:rsidP="00764776">
      <w:pPr>
        <w:spacing w:after="0"/>
        <w:rPr>
          <w:rFonts w:ascii="Arial Narrow" w:hAnsi="Arial Narrow" w:cs="Arial"/>
          <w:b/>
          <w:iCs/>
          <w:sz w:val="24"/>
          <w:szCs w:val="24"/>
        </w:rPr>
      </w:pPr>
    </w:p>
    <w:p w14:paraId="121E6986" w14:textId="77777777" w:rsidR="00E93936" w:rsidRPr="00452B6A" w:rsidRDefault="00876400" w:rsidP="00764776">
      <w:pPr>
        <w:spacing w:after="0"/>
        <w:rPr>
          <w:rFonts w:ascii="Arial Narrow" w:hAnsi="Arial Narrow" w:cs="Arial"/>
          <w:b/>
          <w:iCs/>
          <w:sz w:val="24"/>
          <w:szCs w:val="24"/>
        </w:rPr>
      </w:pPr>
      <w:r w:rsidRPr="00876400">
        <w:rPr>
          <w:rFonts w:ascii="Arial Narrow" w:hAnsi="Arial Narrow" w:cs="Arial"/>
          <w:b/>
          <w:iCs/>
          <w:sz w:val="24"/>
          <w:szCs w:val="24"/>
        </w:rPr>
        <w:t xml:space="preserve">Esta sección no debe exceder de 2 páginas. </w:t>
      </w:r>
    </w:p>
    <w:p w14:paraId="33C2F673" w14:textId="77777777" w:rsidR="00E93936" w:rsidRPr="00764776" w:rsidRDefault="00E93936" w:rsidP="00764776">
      <w:pPr>
        <w:spacing w:after="0"/>
        <w:rPr>
          <w:rFonts w:ascii="Arial Narrow" w:hAnsi="Arial Narrow" w:cs="Arial"/>
          <w:iCs/>
          <w:sz w:val="24"/>
          <w:szCs w:val="24"/>
        </w:rPr>
      </w:pPr>
      <w:r w:rsidRPr="00764776">
        <w:rPr>
          <w:rFonts w:ascii="Arial Narrow" w:hAnsi="Arial Narrow" w:cs="Arial"/>
          <w:iCs/>
          <w:sz w:val="24"/>
          <w:szCs w:val="24"/>
        </w:rPr>
        <w:t>Indicar el nombre, cargo y firma del Jefe de Servicio.</w:t>
      </w:r>
    </w:p>
    <w:p w14:paraId="5975592A" w14:textId="77777777" w:rsidR="00E93936" w:rsidRPr="00764776" w:rsidRDefault="00E93936" w:rsidP="00764776">
      <w:pPr>
        <w:spacing w:after="0"/>
        <w:rPr>
          <w:rFonts w:ascii="Arial Narrow" w:hAnsi="Arial Narrow" w:cs="Arial"/>
          <w:iCs/>
          <w:sz w:val="24"/>
          <w:szCs w:val="24"/>
        </w:rPr>
      </w:pPr>
      <w:r w:rsidRPr="00764776">
        <w:rPr>
          <w:rFonts w:ascii="Arial Narrow" w:hAnsi="Arial Narrow" w:cs="Arial"/>
          <w:iCs/>
          <w:sz w:val="24"/>
          <w:szCs w:val="24"/>
        </w:rPr>
        <w:t>&lt;</w:t>
      </w:r>
      <w:r w:rsidR="001B3A9E">
        <w:rPr>
          <w:rFonts w:ascii="Arial Narrow" w:hAnsi="Arial Narrow" w:cs="Arial"/>
          <w:iCs/>
          <w:sz w:val="24"/>
          <w:szCs w:val="24"/>
        </w:rPr>
        <w:t>NOMBRE</w:t>
      </w:r>
      <w:r w:rsidRPr="00764776">
        <w:rPr>
          <w:rFonts w:ascii="Arial Narrow" w:hAnsi="Arial Narrow" w:cs="Arial"/>
          <w:iCs/>
          <w:sz w:val="24"/>
          <w:szCs w:val="24"/>
        </w:rPr>
        <w:t xml:space="preserve"> JEFE DE SERVICIO&gt;  </w:t>
      </w:r>
    </w:p>
    <w:p w14:paraId="05EA93BA" w14:textId="77777777" w:rsidR="00E93936" w:rsidRDefault="00E93936" w:rsidP="00764776">
      <w:pPr>
        <w:spacing w:after="0"/>
        <w:rPr>
          <w:rFonts w:ascii="Arial Narrow" w:hAnsi="Arial Narrow" w:cs="Arial"/>
          <w:iCs/>
          <w:sz w:val="24"/>
          <w:szCs w:val="24"/>
        </w:rPr>
      </w:pPr>
      <w:r w:rsidRPr="00764776">
        <w:rPr>
          <w:rFonts w:ascii="Arial Narrow" w:hAnsi="Arial Narrow" w:cs="Arial"/>
          <w:iCs/>
          <w:sz w:val="24"/>
          <w:szCs w:val="24"/>
        </w:rPr>
        <w:t xml:space="preserve"> &lt;CARGO&gt;</w:t>
      </w:r>
    </w:p>
    <w:p w14:paraId="1331F687" w14:textId="77777777" w:rsidR="002D5589" w:rsidRPr="00764776" w:rsidRDefault="002D5589" w:rsidP="00764776">
      <w:pPr>
        <w:spacing w:after="0"/>
        <w:rPr>
          <w:rFonts w:ascii="Arial Narrow" w:hAnsi="Arial Narrow" w:cs="Arial"/>
          <w:iCs/>
          <w:sz w:val="24"/>
          <w:szCs w:val="24"/>
        </w:rPr>
      </w:pPr>
      <w:r w:rsidRPr="00764776">
        <w:rPr>
          <w:rFonts w:ascii="Arial Narrow" w:hAnsi="Arial Narrow" w:cs="Arial"/>
          <w:iCs/>
          <w:sz w:val="24"/>
          <w:szCs w:val="24"/>
        </w:rPr>
        <w:t>&lt;</w:t>
      </w:r>
      <w:r>
        <w:rPr>
          <w:rFonts w:ascii="Arial Narrow" w:hAnsi="Arial Narrow" w:cs="Arial"/>
          <w:iCs/>
          <w:sz w:val="24"/>
          <w:szCs w:val="24"/>
        </w:rPr>
        <w:t>FIRMA</w:t>
      </w:r>
      <w:r w:rsidRPr="00764776">
        <w:rPr>
          <w:rFonts w:ascii="Arial Narrow" w:hAnsi="Arial Narrow" w:cs="Arial"/>
          <w:iCs/>
          <w:sz w:val="24"/>
          <w:szCs w:val="24"/>
        </w:rPr>
        <w:t>&gt;</w:t>
      </w:r>
    </w:p>
    <w:p w14:paraId="7ECB561B" w14:textId="77777777" w:rsidR="00335939" w:rsidRPr="00244BD7" w:rsidRDefault="00E93936" w:rsidP="00E46E2F">
      <w:pPr>
        <w:pStyle w:val="Ttulo1"/>
        <w:numPr>
          <w:ilvl w:val="0"/>
          <w:numId w:val="15"/>
        </w:numPr>
        <w:spacing w:before="0" w:after="0"/>
        <w:jc w:val="both"/>
        <w:rPr>
          <w:rFonts w:ascii="Arial Narrow" w:hAnsi="Arial Narrow"/>
          <w:sz w:val="36"/>
          <w:szCs w:val="36"/>
        </w:rPr>
      </w:pPr>
      <w:r w:rsidRPr="00152BCA">
        <w:rPr>
          <w:rFonts w:ascii="Arial Narrow" w:hAnsi="Arial Narrow"/>
          <w:b w:val="0"/>
          <w:sz w:val="24"/>
          <w:szCs w:val="24"/>
        </w:rPr>
        <w:br w:type="page"/>
      </w:r>
      <w:bookmarkStart w:id="2" w:name="_Toc442269897"/>
      <w:r w:rsidRPr="00244BD7">
        <w:rPr>
          <w:rFonts w:ascii="Arial Narrow" w:hAnsi="Arial Narrow"/>
          <w:sz w:val="36"/>
          <w:szCs w:val="36"/>
        </w:rPr>
        <w:t xml:space="preserve">Resultados de la Gestión año </w:t>
      </w:r>
      <w:r w:rsidR="00B815A1">
        <w:rPr>
          <w:rFonts w:ascii="Arial Narrow" w:hAnsi="Arial Narrow"/>
          <w:sz w:val="36"/>
          <w:szCs w:val="36"/>
        </w:rPr>
        <w:t>201</w:t>
      </w:r>
      <w:r w:rsidR="003B1712">
        <w:rPr>
          <w:rFonts w:ascii="Arial Narrow" w:hAnsi="Arial Narrow"/>
          <w:sz w:val="36"/>
          <w:szCs w:val="36"/>
        </w:rPr>
        <w:t>5</w:t>
      </w:r>
      <w:bookmarkEnd w:id="2"/>
    </w:p>
    <w:p w14:paraId="59B34B6F" w14:textId="77777777" w:rsidR="00E93936" w:rsidRPr="00244BD7" w:rsidRDefault="00E93936" w:rsidP="00E93936">
      <w:pPr>
        <w:pStyle w:val="Ttulo2"/>
        <w:jc w:val="both"/>
        <w:rPr>
          <w:rFonts w:ascii="Arial Narrow" w:hAnsi="Arial Narrow"/>
          <w:i w:val="0"/>
        </w:rPr>
      </w:pPr>
    </w:p>
    <w:p w14:paraId="4E61C474" w14:textId="77777777" w:rsidR="00F24162" w:rsidRPr="005056BA" w:rsidRDefault="00434D0F" w:rsidP="00F24162">
      <w:pPr>
        <w:spacing w:before="120" w:after="120" w:line="240" w:lineRule="auto"/>
        <w:jc w:val="both"/>
        <w:rPr>
          <w:rFonts w:ascii="Arial Narrow" w:eastAsia="Times New Roman" w:hAnsi="Arial Narrow"/>
          <w:b/>
          <w:bCs/>
          <w:iCs/>
          <w:sz w:val="28"/>
          <w:szCs w:val="28"/>
        </w:rPr>
      </w:pPr>
      <w:r w:rsidRPr="005056BA">
        <w:rPr>
          <w:rFonts w:ascii="Arial Narrow" w:eastAsia="Times New Roman" w:hAnsi="Arial Narrow"/>
          <w:b/>
          <w:bCs/>
          <w:iCs/>
          <w:sz w:val="28"/>
          <w:szCs w:val="28"/>
        </w:rPr>
        <w:t>3.1. Resultados as</w:t>
      </w:r>
      <w:r w:rsidR="00F213D7" w:rsidRPr="005056BA">
        <w:rPr>
          <w:rFonts w:ascii="Arial Narrow" w:eastAsia="Times New Roman" w:hAnsi="Arial Narrow"/>
          <w:b/>
          <w:bCs/>
          <w:iCs/>
          <w:sz w:val="28"/>
          <w:szCs w:val="28"/>
        </w:rPr>
        <w:t xml:space="preserve">ociados al Programa de Gobierno, </w:t>
      </w:r>
      <w:r w:rsidRPr="005056BA">
        <w:rPr>
          <w:rFonts w:ascii="Arial Narrow" w:eastAsia="Times New Roman" w:hAnsi="Arial Narrow"/>
          <w:b/>
          <w:bCs/>
          <w:iCs/>
          <w:sz w:val="28"/>
          <w:szCs w:val="28"/>
        </w:rPr>
        <w:t>las 56 medidas</w:t>
      </w:r>
      <w:r w:rsidR="003E44C5" w:rsidRPr="005056BA">
        <w:rPr>
          <w:rFonts w:ascii="Arial Narrow" w:eastAsia="Times New Roman" w:hAnsi="Arial Narrow"/>
          <w:b/>
          <w:bCs/>
          <w:iCs/>
          <w:sz w:val="28"/>
          <w:szCs w:val="28"/>
        </w:rPr>
        <w:t>, mensajes presidenciales del 21 de mayo</w:t>
      </w:r>
      <w:r w:rsidR="00EB66B9" w:rsidRPr="005056BA">
        <w:rPr>
          <w:rFonts w:ascii="Arial Narrow" w:eastAsia="Times New Roman" w:hAnsi="Arial Narrow"/>
          <w:b/>
          <w:bCs/>
          <w:iCs/>
          <w:sz w:val="28"/>
          <w:szCs w:val="28"/>
        </w:rPr>
        <w:t xml:space="preserve"> </w:t>
      </w:r>
      <w:r w:rsidR="00132885" w:rsidRPr="005056BA">
        <w:rPr>
          <w:rFonts w:ascii="Arial Narrow" w:eastAsia="Times New Roman" w:hAnsi="Arial Narrow"/>
          <w:b/>
          <w:bCs/>
          <w:iCs/>
          <w:sz w:val="28"/>
          <w:szCs w:val="28"/>
        </w:rPr>
        <w:t>y otros aspectos relevantes para el jefe de servicio.</w:t>
      </w:r>
    </w:p>
    <w:p w14:paraId="17BA7BE5" w14:textId="77777777" w:rsidR="00434D0F" w:rsidRPr="00434D0F" w:rsidRDefault="00434D0F" w:rsidP="00F24162">
      <w:pPr>
        <w:spacing w:before="120" w:after="120" w:line="240" w:lineRule="auto"/>
        <w:jc w:val="both"/>
        <w:rPr>
          <w:rFonts w:ascii="Arial Narrow" w:hAnsi="Arial Narrow" w:cs="Arial"/>
          <w:iCs/>
          <w:sz w:val="24"/>
          <w:szCs w:val="24"/>
        </w:rPr>
      </w:pPr>
      <w:r w:rsidRPr="005056BA">
        <w:rPr>
          <w:rFonts w:ascii="Arial Narrow" w:hAnsi="Arial Narrow" w:cs="Arial"/>
          <w:iCs/>
          <w:sz w:val="24"/>
          <w:szCs w:val="24"/>
        </w:rPr>
        <w:t xml:space="preserve">Presentar los resultados (logros y no logros) del desempeño institucional </w:t>
      </w:r>
      <w:r w:rsidR="00EB66B9" w:rsidRPr="005056BA">
        <w:rPr>
          <w:rFonts w:ascii="Arial Narrow" w:hAnsi="Arial Narrow" w:cs="Arial"/>
          <w:iCs/>
          <w:sz w:val="24"/>
          <w:szCs w:val="24"/>
        </w:rPr>
        <w:t xml:space="preserve">con efecto en los usuarios, beneficiarios, ciudadanos, </w:t>
      </w:r>
      <w:r w:rsidRPr="005056BA">
        <w:rPr>
          <w:rFonts w:ascii="Arial Narrow" w:hAnsi="Arial Narrow" w:cs="Arial"/>
          <w:iCs/>
          <w:sz w:val="24"/>
          <w:szCs w:val="24"/>
        </w:rPr>
        <w:t>asociado</w:t>
      </w:r>
      <w:r w:rsidR="003E44C5" w:rsidRPr="005056BA">
        <w:rPr>
          <w:rFonts w:ascii="Arial Narrow" w:hAnsi="Arial Narrow" w:cs="Arial"/>
          <w:iCs/>
          <w:sz w:val="24"/>
          <w:szCs w:val="24"/>
        </w:rPr>
        <w:t>s</w:t>
      </w:r>
      <w:r w:rsidRPr="005056BA">
        <w:rPr>
          <w:rFonts w:ascii="Arial Narrow" w:hAnsi="Arial Narrow" w:cs="Arial"/>
          <w:iCs/>
          <w:sz w:val="24"/>
          <w:szCs w:val="24"/>
        </w:rPr>
        <w:t xml:space="preserve"> a los compromisos del programa de gobierno</w:t>
      </w:r>
      <w:r w:rsidR="00FE4E24" w:rsidRPr="005056BA">
        <w:rPr>
          <w:rFonts w:ascii="Arial Narrow" w:hAnsi="Arial Narrow" w:cs="Arial"/>
          <w:iCs/>
          <w:sz w:val="24"/>
          <w:szCs w:val="24"/>
        </w:rPr>
        <w:t>,</w:t>
      </w:r>
      <w:r w:rsidRPr="005056BA">
        <w:rPr>
          <w:rFonts w:ascii="Arial Narrow" w:hAnsi="Arial Narrow" w:cs="Arial"/>
          <w:iCs/>
          <w:sz w:val="24"/>
          <w:szCs w:val="24"/>
        </w:rPr>
        <w:t xml:space="preserve"> </w:t>
      </w:r>
      <w:r w:rsidR="00FE4E24" w:rsidRPr="005056BA">
        <w:rPr>
          <w:rFonts w:ascii="Arial Narrow" w:hAnsi="Arial Narrow" w:cs="Arial"/>
          <w:iCs/>
          <w:sz w:val="24"/>
          <w:szCs w:val="24"/>
        </w:rPr>
        <w:t xml:space="preserve">56 medidas y </w:t>
      </w:r>
      <w:r w:rsidR="003E44C5" w:rsidRPr="005056BA">
        <w:rPr>
          <w:rFonts w:ascii="Arial Narrow" w:hAnsi="Arial Narrow" w:cs="Arial"/>
          <w:iCs/>
          <w:sz w:val="24"/>
          <w:szCs w:val="24"/>
        </w:rPr>
        <w:t xml:space="preserve">los </w:t>
      </w:r>
      <w:r w:rsidR="00FE4E24" w:rsidRPr="005056BA">
        <w:rPr>
          <w:rFonts w:ascii="Arial Narrow" w:hAnsi="Arial Narrow" w:cs="Arial"/>
          <w:iCs/>
          <w:sz w:val="24"/>
          <w:szCs w:val="24"/>
        </w:rPr>
        <w:t>mensaje</w:t>
      </w:r>
      <w:r w:rsidR="003E44C5" w:rsidRPr="005056BA">
        <w:rPr>
          <w:rFonts w:ascii="Arial Narrow" w:hAnsi="Arial Narrow" w:cs="Arial"/>
          <w:iCs/>
          <w:sz w:val="24"/>
          <w:szCs w:val="24"/>
        </w:rPr>
        <w:t>s</w:t>
      </w:r>
      <w:r w:rsidR="00FE4E24" w:rsidRPr="005056BA">
        <w:rPr>
          <w:rFonts w:ascii="Arial Narrow" w:hAnsi="Arial Narrow" w:cs="Arial"/>
          <w:iCs/>
          <w:sz w:val="24"/>
          <w:szCs w:val="24"/>
        </w:rPr>
        <w:t xml:space="preserve"> presidencial</w:t>
      </w:r>
      <w:r w:rsidR="003E44C5" w:rsidRPr="005056BA">
        <w:rPr>
          <w:rFonts w:ascii="Arial Narrow" w:hAnsi="Arial Narrow" w:cs="Arial"/>
          <w:iCs/>
          <w:sz w:val="24"/>
          <w:szCs w:val="24"/>
        </w:rPr>
        <w:t>es del</w:t>
      </w:r>
      <w:r w:rsidR="00FE4E24" w:rsidRPr="005056BA">
        <w:rPr>
          <w:rFonts w:ascii="Arial Narrow" w:hAnsi="Arial Narrow" w:cs="Arial"/>
          <w:iCs/>
          <w:sz w:val="24"/>
          <w:szCs w:val="24"/>
        </w:rPr>
        <w:t xml:space="preserve"> 21 de mayo</w:t>
      </w:r>
      <w:r w:rsidR="003E44C5" w:rsidRPr="005056BA">
        <w:rPr>
          <w:rFonts w:ascii="Arial Narrow" w:hAnsi="Arial Narrow" w:cs="Arial"/>
          <w:iCs/>
          <w:sz w:val="24"/>
          <w:szCs w:val="24"/>
        </w:rPr>
        <w:t xml:space="preserve"> de 2014 y 2015</w:t>
      </w:r>
      <w:r w:rsidRPr="005056BA">
        <w:rPr>
          <w:rFonts w:ascii="Arial Narrow" w:hAnsi="Arial Narrow" w:cs="Arial"/>
          <w:iCs/>
          <w:sz w:val="24"/>
          <w:szCs w:val="24"/>
        </w:rPr>
        <w:t>, en lo que corresponda a la institución. Todo ello, previamente, revisado con la SEGPRES.</w:t>
      </w:r>
      <w:r w:rsidR="00132885" w:rsidRPr="005056BA">
        <w:rPr>
          <w:rFonts w:ascii="Arial Narrow" w:hAnsi="Arial Narrow" w:cs="Arial"/>
          <w:iCs/>
          <w:sz w:val="24"/>
          <w:szCs w:val="24"/>
        </w:rPr>
        <w:t xml:space="preserve"> Como también aquellos referidos a los aspectos  relevantes de la Ley de Presupuestos 201</w:t>
      </w:r>
      <w:r w:rsidR="003B1712" w:rsidRPr="005056BA">
        <w:rPr>
          <w:rFonts w:ascii="Arial Narrow" w:hAnsi="Arial Narrow" w:cs="Arial"/>
          <w:iCs/>
          <w:sz w:val="24"/>
          <w:szCs w:val="24"/>
        </w:rPr>
        <w:t>5</w:t>
      </w:r>
      <w:r w:rsidR="00132885" w:rsidRPr="005056BA">
        <w:rPr>
          <w:rFonts w:ascii="Arial Narrow" w:hAnsi="Arial Narrow" w:cs="Arial"/>
          <w:iCs/>
          <w:sz w:val="24"/>
          <w:szCs w:val="24"/>
        </w:rPr>
        <w:t xml:space="preserve">, Prioridades Ministeriales y Prioridades del Jefe de Servicio, entre </w:t>
      </w:r>
      <w:r w:rsidR="00D41752" w:rsidRPr="005056BA">
        <w:rPr>
          <w:rFonts w:ascii="Arial Narrow" w:hAnsi="Arial Narrow" w:cs="Arial"/>
          <w:iCs/>
          <w:sz w:val="24"/>
          <w:szCs w:val="24"/>
        </w:rPr>
        <w:t>los principales, u otro instrumento formal con declaraciones públicas de compromisos institucionales. En todos los casos, centrado en todo aquello que corresponda dar cuenta pública del año 2015.</w:t>
      </w:r>
    </w:p>
    <w:p w14:paraId="682FCD4A" w14:textId="77777777" w:rsidR="00CC0734" w:rsidRDefault="00CC0734" w:rsidP="00CC0734">
      <w:pPr>
        <w:spacing w:before="120" w:after="120" w:line="240" w:lineRule="auto"/>
        <w:jc w:val="both"/>
        <w:rPr>
          <w:rFonts w:ascii="Arial Narrow" w:eastAsia="Times New Roman" w:hAnsi="Arial Narrow"/>
          <w:b/>
          <w:bCs/>
          <w:iCs/>
          <w:sz w:val="28"/>
          <w:szCs w:val="28"/>
        </w:rPr>
      </w:pPr>
    </w:p>
    <w:p w14:paraId="0CE38C91" w14:textId="77777777" w:rsidR="00434D0F" w:rsidRPr="00434D0F" w:rsidRDefault="00434D0F" w:rsidP="00F24162">
      <w:pPr>
        <w:spacing w:before="120" w:after="120" w:line="240" w:lineRule="auto"/>
        <w:jc w:val="both"/>
        <w:rPr>
          <w:rFonts w:ascii="Arial Narrow" w:eastAsia="Times New Roman" w:hAnsi="Arial Narrow"/>
          <w:b/>
          <w:bCs/>
          <w:iCs/>
          <w:sz w:val="28"/>
          <w:szCs w:val="28"/>
        </w:rPr>
      </w:pPr>
      <w:r>
        <w:rPr>
          <w:rFonts w:ascii="Arial Narrow" w:eastAsia="Times New Roman" w:hAnsi="Arial Narrow"/>
          <w:b/>
          <w:bCs/>
          <w:iCs/>
          <w:sz w:val="28"/>
          <w:szCs w:val="28"/>
        </w:rPr>
        <w:t>3.2 Resultados</w:t>
      </w:r>
      <w:r w:rsidR="00132885">
        <w:rPr>
          <w:rFonts w:ascii="Arial Narrow" w:eastAsia="Times New Roman" w:hAnsi="Arial Narrow"/>
          <w:b/>
          <w:bCs/>
          <w:iCs/>
          <w:sz w:val="28"/>
          <w:szCs w:val="28"/>
        </w:rPr>
        <w:t xml:space="preserve"> de los Productos Estratégicos y aspectos relevantes para la Ciudadanía</w:t>
      </w:r>
    </w:p>
    <w:p w14:paraId="109453BF" w14:textId="77777777" w:rsidR="00E93936" w:rsidRPr="005B79E0" w:rsidRDefault="00E93936" w:rsidP="00F24162">
      <w:pPr>
        <w:spacing w:before="120" w:after="120" w:line="240" w:lineRule="auto"/>
        <w:jc w:val="both"/>
        <w:rPr>
          <w:rFonts w:ascii="Arial Narrow" w:hAnsi="Arial Narrow" w:cs="Arial"/>
          <w:iCs/>
          <w:sz w:val="24"/>
          <w:szCs w:val="24"/>
        </w:rPr>
      </w:pPr>
      <w:r w:rsidRPr="005B79E0">
        <w:rPr>
          <w:rFonts w:ascii="Arial Narrow" w:hAnsi="Arial Narrow" w:cs="Arial"/>
          <w:iCs/>
          <w:sz w:val="24"/>
          <w:szCs w:val="24"/>
        </w:rPr>
        <w:t xml:space="preserve">Presentar los resultados (logros y no logros) de la gestión de la institución </w:t>
      </w:r>
      <w:r w:rsidR="00F213D7" w:rsidRPr="005B79E0">
        <w:rPr>
          <w:rFonts w:ascii="Arial Narrow" w:hAnsi="Arial Narrow" w:cs="Arial"/>
          <w:iCs/>
          <w:sz w:val="24"/>
          <w:szCs w:val="24"/>
        </w:rPr>
        <w:t>en términos de la provisión de sus productos estratégicos</w:t>
      </w:r>
      <w:r w:rsidR="003B6FA2" w:rsidRPr="005B79E0">
        <w:rPr>
          <w:rFonts w:ascii="Arial Narrow" w:hAnsi="Arial Narrow" w:cs="Arial"/>
          <w:iCs/>
          <w:sz w:val="24"/>
          <w:szCs w:val="24"/>
        </w:rPr>
        <w:t xml:space="preserve"> a los usuarios, beneficiarios y/o ciudadanos</w:t>
      </w:r>
      <w:r w:rsidR="00F213D7" w:rsidRPr="005B79E0">
        <w:rPr>
          <w:rFonts w:ascii="Arial Narrow" w:hAnsi="Arial Narrow" w:cs="Arial"/>
          <w:iCs/>
          <w:sz w:val="24"/>
          <w:szCs w:val="24"/>
        </w:rPr>
        <w:t>, así como aspectos que sean de interés para la ciudadanía en el marco de la función que le compete al Servicio.</w:t>
      </w:r>
    </w:p>
    <w:p w14:paraId="255D7B4A" w14:textId="77777777" w:rsidR="003B6FA2" w:rsidRPr="005B79E0" w:rsidRDefault="003B6FA2" w:rsidP="00F24162">
      <w:pPr>
        <w:spacing w:before="120" w:after="120" w:line="240" w:lineRule="auto"/>
        <w:jc w:val="both"/>
        <w:rPr>
          <w:rFonts w:ascii="Arial Narrow" w:hAnsi="Arial Narrow" w:cs="Arial"/>
          <w:iCs/>
          <w:sz w:val="24"/>
          <w:szCs w:val="24"/>
        </w:rPr>
      </w:pPr>
    </w:p>
    <w:p w14:paraId="0E4F8281" w14:textId="77777777" w:rsidR="003B6FA2" w:rsidRPr="005B79E0" w:rsidRDefault="003B6FA2" w:rsidP="003B6FA2">
      <w:pPr>
        <w:jc w:val="both"/>
        <w:rPr>
          <w:rFonts w:ascii="Arial Narrow" w:hAnsi="Arial Narrow" w:cs="Arial"/>
          <w:iCs/>
          <w:sz w:val="24"/>
          <w:szCs w:val="24"/>
        </w:rPr>
      </w:pPr>
      <w:r w:rsidRPr="005B79E0">
        <w:rPr>
          <w:rFonts w:ascii="Arial Narrow" w:hAnsi="Arial Narrow" w:cs="Arial"/>
          <w:iCs/>
          <w:sz w:val="24"/>
          <w:szCs w:val="24"/>
        </w:rPr>
        <w:t xml:space="preserve">Para la presentación de cada resultado relevante (logros y no logros), se deberá presentar primero el producto estratégico sobre el que se dará cuenta pública, descrito brevemente. Luego se deberá realizar un análisis cuantitativo y cualitativo, el que puede apoyarse con gráficos y tablas auto-explicativas. </w:t>
      </w:r>
    </w:p>
    <w:p w14:paraId="1B4E4052" w14:textId="77777777" w:rsidR="003B6FA2" w:rsidRPr="005B79E0" w:rsidRDefault="003B6FA2" w:rsidP="003B6FA2">
      <w:pPr>
        <w:jc w:val="both"/>
        <w:rPr>
          <w:rFonts w:ascii="Arial Narrow" w:hAnsi="Arial Narrow" w:cs="Arial"/>
          <w:iCs/>
          <w:sz w:val="24"/>
          <w:szCs w:val="24"/>
        </w:rPr>
      </w:pPr>
      <w:r w:rsidRPr="005B79E0">
        <w:rPr>
          <w:rFonts w:ascii="Arial Narrow" w:hAnsi="Arial Narrow" w:cs="Arial"/>
          <w:iCs/>
          <w:sz w:val="24"/>
          <w:szCs w:val="24"/>
        </w:rPr>
        <w:t xml:space="preserve">Se entiende por logros las acciones desarrolladas por la institución que tuvieron resultados satisfactorios, los que pueden expresarse de manera cuantitativa a través de indicadores de desempeño y/o niveles de actividad, o de manera cualitativa. Estas acciones pueden corresponder a actividades de su gestión normal y actividades extraordinarias no programadas por la institución.  </w:t>
      </w:r>
    </w:p>
    <w:p w14:paraId="240638C5" w14:textId="77777777" w:rsidR="00E93936" w:rsidRDefault="003B6FA2" w:rsidP="00C819CF">
      <w:pPr>
        <w:spacing w:before="120" w:after="120" w:line="240" w:lineRule="auto"/>
        <w:jc w:val="both"/>
        <w:rPr>
          <w:rFonts w:ascii="Arial Narrow" w:hAnsi="Arial Narrow" w:cs="Arial"/>
          <w:iCs/>
          <w:sz w:val="24"/>
          <w:szCs w:val="24"/>
        </w:rPr>
      </w:pPr>
      <w:r w:rsidRPr="005B79E0">
        <w:rPr>
          <w:rFonts w:ascii="Arial Narrow" w:hAnsi="Arial Narrow" w:cs="Arial"/>
          <w:iCs/>
          <w:sz w:val="24"/>
          <w:szCs w:val="24"/>
        </w:rPr>
        <w:t>Por otro lado, se entiende por no logros a las acciones desarrolladas por la institución que tuvieron resultados no satisfactorios, es decir, no se cumplieron los compromisos, metas o la programación definida para la institución. En este caso se solicita explicar  las causas de dicha situación  precisando si éstas se deben a factores internos o externos a la gestión de la institución. En los casos que corresponda y sea factible, informar las medidas que se están adoptando para mejorar los resultados obtenidos.</w:t>
      </w:r>
    </w:p>
    <w:p w14:paraId="1DBCB323" w14:textId="77777777" w:rsidR="008C7045" w:rsidRDefault="00F24162" w:rsidP="004A76DD">
      <w:pPr>
        <w:spacing w:before="120" w:after="120" w:line="240" w:lineRule="auto"/>
        <w:jc w:val="both"/>
        <w:rPr>
          <w:rFonts w:ascii="Arial Narrow" w:hAnsi="Arial Narrow" w:cs="Arial"/>
          <w:b/>
          <w:sz w:val="24"/>
          <w:szCs w:val="24"/>
        </w:rPr>
      </w:pPr>
      <w:r w:rsidRPr="00F24162">
        <w:rPr>
          <w:rFonts w:ascii="Arial Narrow" w:hAnsi="Arial Narrow" w:cs="Arial"/>
          <w:b/>
          <w:iCs/>
          <w:sz w:val="24"/>
          <w:szCs w:val="24"/>
        </w:rPr>
        <w:t xml:space="preserve">Esta sección no debe exceder de </w:t>
      </w:r>
      <w:r>
        <w:rPr>
          <w:rFonts w:ascii="Arial Narrow" w:hAnsi="Arial Narrow" w:cs="Arial"/>
          <w:b/>
          <w:iCs/>
          <w:sz w:val="24"/>
          <w:szCs w:val="24"/>
        </w:rPr>
        <w:t>10</w:t>
      </w:r>
      <w:r w:rsidRPr="00F24162">
        <w:rPr>
          <w:rFonts w:ascii="Arial Narrow" w:hAnsi="Arial Narrow" w:cs="Arial"/>
          <w:b/>
          <w:iCs/>
          <w:sz w:val="24"/>
          <w:szCs w:val="24"/>
        </w:rPr>
        <w:t xml:space="preserve"> páginas (incluidos cuadros, tablas y gráficos)</w:t>
      </w:r>
      <w:r w:rsidR="00E93936" w:rsidRPr="00152BCA">
        <w:rPr>
          <w:rFonts w:ascii="Arial Narrow" w:hAnsi="Arial Narrow"/>
          <w:b/>
          <w:i/>
          <w:sz w:val="24"/>
          <w:szCs w:val="24"/>
        </w:rPr>
        <w:br w:type="page"/>
      </w:r>
    </w:p>
    <w:p w14:paraId="6B3109D3" w14:textId="77777777" w:rsidR="00335939" w:rsidRPr="00244BD7" w:rsidRDefault="00E93936" w:rsidP="00E46E2F">
      <w:pPr>
        <w:pStyle w:val="Ttulo1"/>
        <w:numPr>
          <w:ilvl w:val="0"/>
          <w:numId w:val="15"/>
        </w:numPr>
        <w:spacing w:before="0" w:after="0"/>
        <w:rPr>
          <w:rFonts w:ascii="Arial Narrow" w:hAnsi="Arial Narrow"/>
          <w:sz w:val="36"/>
          <w:szCs w:val="36"/>
        </w:rPr>
      </w:pPr>
      <w:r w:rsidRPr="00171CAF">
        <w:rPr>
          <w:rFonts w:ascii="Arial Narrow" w:hAnsi="Arial Narrow"/>
          <w:sz w:val="36"/>
          <w:szCs w:val="36"/>
        </w:rPr>
        <w:t xml:space="preserve"> </w:t>
      </w:r>
      <w:bookmarkStart w:id="3" w:name="_Toc442269898"/>
      <w:r w:rsidRPr="00171CAF">
        <w:rPr>
          <w:rFonts w:ascii="Arial Narrow" w:hAnsi="Arial Narrow"/>
          <w:sz w:val="36"/>
          <w:szCs w:val="36"/>
        </w:rPr>
        <w:t xml:space="preserve">Desafíos para el año </w:t>
      </w:r>
      <w:r w:rsidR="00CC581C" w:rsidRPr="00244BD7">
        <w:rPr>
          <w:rFonts w:ascii="Arial Narrow" w:hAnsi="Arial Narrow"/>
          <w:sz w:val="36"/>
          <w:szCs w:val="36"/>
        </w:rPr>
        <w:t>201</w:t>
      </w:r>
      <w:r w:rsidR="003B1712">
        <w:rPr>
          <w:rFonts w:ascii="Arial Narrow" w:hAnsi="Arial Narrow"/>
          <w:sz w:val="36"/>
          <w:szCs w:val="36"/>
        </w:rPr>
        <w:t>6</w:t>
      </w:r>
      <w:bookmarkEnd w:id="3"/>
    </w:p>
    <w:p w14:paraId="5352C1C3" w14:textId="77777777" w:rsidR="00E93936" w:rsidRPr="0027153E" w:rsidRDefault="00E93936" w:rsidP="00E93936">
      <w:pPr>
        <w:spacing w:after="0"/>
        <w:jc w:val="both"/>
        <w:rPr>
          <w:rFonts w:ascii="Arial Narrow" w:hAnsi="Arial Narrow" w:cs="Arial"/>
          <w:iCs/>
          <w:sz w:val="24"/>
          <w:szCs w:val="24"/>
        </w:rPr>
      </w:pPr>
    </w:p>
    <w:p w14:paraId="28E03513" w14:textId="77777777" w:rsidR="00E93936" w:rsidRPr="00244BD7" w:rsidRDefault="00E93936" w:rsidP="00E93936">
      <w:pPr>
        <w:spacing w:after="0"/>
        <w:jc w:val="both"/>
        <w:rPr>
          <w:rFonts w:ascii="Arial Narrow" w:hAnsi="Arial Narrow" w:cs="Arial"/>
          <w:iCs/>
          <w:sz w:val="24"/>
          <w:szCs w:val="24"/>
        </w:rPr>
      </w:pPr>
      <w:r w:rsidRPr="00244BD7">
        <w:rPr>
          <w:rFonts w:ascii="Arial Narrow" w:hAnsi="Arial Narrow" w:cs="Arial"/>
          <w:iCs/>
          <w:sz w:val="24"/>
          <w:szCs w:val="24"/>
        </w:rPr>
        <w:t xml:space="preserve">Describir brevemente los desafíos más relevantes de la gestión del Servicio para el año </w:t>
      </w:r>
      <w:r w:rsidR="00CC581C" w:rsidRPr="00244BD7">
        <w:rPr>
          <w:rFonts w:ascii="Arial Narrow" w:hAnsi="Arial Narrow" w:cs="Arial"/>
          <w:iCs/>
          <w:sz w:val="24"/>
          <w:szCs w:val="24"/>
        </w:rPr>
        <w:t>201</w:t>
      </w:r>
      <w:r w:rsidR="003B1712">
        <w:rPr>
          <w:rFonts w:ascii="Arial Narrow" w:hAnsi="Arial Narrow" w:cs="Arial"/>
          <w:iCs/>
          <w:sz w:val="24"/>
          <w:szCs w:val="24"/>
        </w:rPr>
        <w:t>6</w:t>
      </w:r>
      <w:r w:rsidR="00CC581C" w:rsidRPr="00244BD7">
        <w:rPr>
          <w:rFonts w:ascii="Arial Narrow" w:hAnsi="Arial Narrow" w:cs="Arial"/>
          <w:iCs/>
          <w:sz w:val="24"/>
          <w:szCs w:val="24"/>
        </w:rPr>
        <w:t>.</w:t>
      </w:r>
      <w:r w:rsidRPr="00244BD7">
        <w:rPr>
          <w:rFonts w:ascii="Arial Narrow" w:hAnsi="Arial Narrow" w:cs="Arial"/>
          <w:iCs/>
          <w:sz w:val="24"/>
          <w:szCs w:val="24"/>
        </w:rPr>
        <w:t xml:space="preserve"> Para esto se debe crear un listado de los principales compromisos del año </w:t>
      </w:r>
      <w:r w:rsidR="00B815A1">
        <w:rPr>
          <w:rFonts w:ascii="Arial Narrow" w:hAnsi="Arial Narrow" w:cs="Arial"/>
          <w:iCs/>
          <w:sz w:val="24"/>
          <w:szCs w:val="24"/>
        </w:rPr>
        <w:t>201</w:t>
      </w:r>
      <w:r w:rsidR="003B1712">
        <w:rPr>
          <w:rFonts w:ascii="Arial Narrow" w:hAnsi="Arial Narrow" w:cs="Arial"/>
          <w:iCs/>
          <w:sz w:val="24"/>
          <w:szCs w:val="24"/>
        </w:rPr>
        <w:t>6</w:t>
      </w:r>
      <w:r w:rsidRPr="00244BD7">
        <w:rPr>
          <w:rFonts w:ascii="Arial Narrow" w:hAnsi="Arial Narrow" w:cs="Arial"/>
          <w:iCs/>
          <w:sz w:val="24"/>
          <w:szCs w:val="24"/>
        </w:rPr>
        <w:t xml:space="preserve"> del Servicio, de acuerdo con los establecidos en:</w:t>
      </w:r>
    </w:p>
    <w:p w14:paraId="3C60EE92" w14:textId="77777777" w:rsidR="00E93936" w:rsidRPr="00244BD7" w:rsidRDefault="00E93936" w:rsidP="00E93936">
      <w:pPr>
        <w:spacing w:after="0"/>
        <w:jc w:val="both"/>
        <w:rPr>
          <w:rFonts w:ascii="Arial Narrow" w:hAnsi="Arial Narrow" w:cs="Arial"/>
          <w:iCs/>
          <w:sz w:val="24"/>
          <w:szCs w:val="24"/>
        </w:rPr>
      </w:pPr>
    </w:p>
    <w:p w14:paraId="6DAD3A9E" w14:textId="77777777" w:rsidR="00E93936" w:rsidRPr="006D0CD4" w:rsidRDefault="00F46F50" w:rsidP="00E46E2F">
      <w:pPr>
        <w:numPr>
          <w:ilvl w:val="0"/>
          <w:numId w:val="5"/>
        </w:numPr>
        <w:spacing w:after="0"/>
        <w:ind w:left="567" w:hanging="567"/>
        <w:jc w:val="both"/>
        <w:rPr>
          <w:rFonts w:ascii="Arial Narrow" w:hAnsi="Arial Narrow" w:cs="Arial"/>
          <w:iCs/>
          <w:sz w:val="24"/>
          <w:szCs w:val="24"/>
        </w:rPr>
      </w:pPr>
      <w:r w:rsidRPr="006D0CD4">
        <w:rPr>
          <w:rFonts w:ascii="Arial Narrow" w:hAnsi="Arial Narrow" w:cs="Arial"/>
          <w:iCs/>
          <w:sz w:val="24"/>
          <w:szCs w:val="24"/>
        </w:rPr>
        <w:t>Compromisos de Gobierno establecidos</w:t>
      </w:r>
      <w:r w:rsidR="002F7112" w:rsidRPr="006D0CD4">
        <w:rPr>
          <w:rFonts w:ascii="Arial Narrow" w:hAnsi="Arial Narrow" w:cs="Arial"/>
          <w:iCs/>
          <w:sz w:val="24"/>
          <w:szCs w:val="24"/>
        </w:rPr>
        <w:t xml:space="preserve"> en el Programa de Gobierno</w:t>
      </w:r>
      <w:r w:rsidR="001B6649">
        <w:rPr>
          <w:rFonts w:ascii="Arial Narrow" w:hAnsi="Arial Narrow" w:cs="Arial"/>
          <w:iCs/>
          <w:sz w:val="24"/>
          <w:szCs w:val="24"/>
        </w:rPr>
        <w:t>,</w:t>
      </w:r>
      <w:r w:rsidR="002F7112" w:rsidRPr="006D0CD4">
        <w:rPr>
          <w:rFonts w:ascii="Arial Narrow" w:hAnsi="Arial Narrow" w:cs="Arial"/>
          <w:iCs/>
          <w:sz w:val="24"/>
          <w:szCs w:val="24"/>
        </w:rPr>
        <w:t xml:space="preserve"> las 56 m</w:t>
      </w:r>
      <w:r w:rsidR="00930B42" w:rsidRPr="006D0CD4">
        <w:rPr>
          <w:rFonts w:ascii="Arial Narrow" w:hAnsi="Arial Narrow" w:cs="Arial"/>
          <w:iCs/>
          <w:sz w:val="24"/>
          <w:szCs w:val="24"/>
        </w:rPr>
        <w:t xml:space="preserve">edidas y </w:t>
      </w:r>
      <w:r w:rsidR="001B6649">
        <w:rPr>
          <w:rFonts w:ascii="Arial Narrow" w:hAnsi="Arial Narrow" w:cs="Arial"/>
          <w:iCs/>
          <w:sz w:val="24"/>
          <w:szCs w:val="24"/>
        </w:rPr>
        <w:t xml:space="preserve">los mensajes presidenciales </w:t>
      </w:r>
      <w:r w:rsidR="00930B42" w:rsidRPr="006D0CD4">
        <w:rPr>
          <w:rFonts w:ascii="Arial Narrow" w:hAnsi="Arial Narrow" w:cs="Arial"/>
          <w:iCs/>
          <w:sz w:val="24"/>
          <w:szCs w:val="24"/>
        </w:rPr>
        <w:t>del 21 de mayo</w:t>
      </w:r>
      <w:r w:rsidR="002F7112" w:rsidRPr="006D0CD4">
        <w:rPr>
          <w:rFonts w:ascii="Arial Narrow" w:hAnsi="Arial Narrow" w:cs="Arial"/>
          <w:iCs/>
          <w:sz w:val="24"/>
          <w:szCs w:val="24"/>
        </w:rPr>
        <w:t xml:space="preserve"> </w:t>
      </w:r>
      <w:r w:rsidR="001B6649">
        <w:rPr>
          <w:rFonts w:ascii="Arial Narrow" w:hAnsi="Arial Narrow" w:cs="Arial"/>
          <w:iCs/>
          <w:sz w:val="24"/>
          <w:szCs w:val="24"/>
        </w:rPr>
        <w:t xml:space="preserve">de 2014 y 2015 en aquellos </w:t>
      </w:r>
      <w:r w:rsidR="002F7112" w:rsidRPr="006D0CD4">
        <w:rPr>
          <w:rFonts w:ascii="Arial Narrow" w:hAnsi="Arial Narrow" w:cs="Arial"/>
          <w:iCs/>
          <w:sz w:val="24"/>
          <w:szCs w:val="24"/>
        </w:rPr>
        <w:t xml:space="preserve">aspectos </w:t>
      </w:r>
      <w:r w:rsidR="001B6649">
        <w:rPr>
          <w:rFonts w:ascii="Arial Narrow" w:hAnsi="Arial Narrow" w:cs="Arial"/>
          <w:iCs/>
          <w:sz w:val="24"/>
          <w:szCs w:val="24"/>
        </w:rPr>
        <w:t>a desarrollar en 2016</w:t>
      </w:r>
      <w:r w:rsidR="002F7112" w:rsidRPr="006D0CD4">
        <w:rPr>
          <w:rFonts w:ascii="Arial Narrow" w:hAnsi="Arial Narrow" w:cs="Arial"/>
          <w:iCs/>
          <w:sz w:val="24"/>
          <w:szCs w:val="24"/>
        </w:rPr>
        <w:t xml:space="preserve">, </w:t>
      </w:r>
      <w:r w:rsidR="001B6649">
        <w:rPr>
          <w:rFonts w:ascii="Arial Narrow" w:hAnsi="Arial Narrow" w:cs="Arial"/>
          <w:iCs/>
          <w:sz w:val="24"/>
          <w:szCs w:val="24"/>
        </w:rPr>
        <w:t xml:space="preserve">acordado </w:t>
      </w:r>
      <w:r w:rsidR="00E93936" w:rsidRPr="006D0CD4">
        <w:rPr>
          <w:rFonts w:ascii="Arial Narrow" w:hAnsi="Arial Narrow" w:cs="Arial"/>
          <w:iCs/>
          <w:sz w:val="24"/>
          <w:szCs w:val="24"/>
        </w:rPr>
        <w:t>SEGPRES</w:t>
      </w:r>
      <w:r w:rsidR="004C0171" w:rsidRPr="006D0CD4">
        <w:rPr>
          <w:rFonts w:ascii="Arial Narrow" w:hAnsi="Arial Narrow" w:cs="Arial"/>
          <w:iCs/>
          <w:sz w:val="24"/>
          <w:szCs w:val="24"/>
        </w:rPr>
        <w:t>.</w:t>
      </w:r>
    </w:p>
    <w:p w14:paraId="29AEA899" w14:textId="77777777" w:rsidR="00E93936" w:rsidRPr="006D0CD4" w:rsidRDefault="00E93936" w:rsidP="00E46E2F">
      <w:pPr>
        <w:numPr>
          <w:ilvl w:val="0"/>
          <w:numId w:val="5"/>
        </w:numPr>
        <w:spacing w:after="0"/>
        <w:ind w:left="567" w:hanging="567"/>
        <w:jc w:val="both"/>
        <w:rPr>
          <w:rFonts w:ascii="Arial Narrow" w:hAnsi="Arial Narrow" w:cs="Arial"/>
          <w:iCs/>
          <w:sz w:val="24"/>
          <w:szCs w:val="24"/>
        </w:rPr>
      </w:pPr>
      <w:r w:rsidRPr="006D0CD4">
        <w:rPr>
          <w:rFonts w:ascii="Arial Narrow" w:hAnsi="Arial Narrow" w:cs="Arial"/>
          <w:iCs/>
          <w:sz w:val="24"/>
          <w:szCs w:val="24"/>
        </w:rPr>
        <w:t xml:space="preserve">Aspectos Relevantes contraídos en la Ley de Presupuestos </w:t>
      </w:r>
      <w:r w:rsidR="00CC581C" w:rsidRPr="006D0CD4">
        <w:rPr>
          <w:rFonts w:ascii="Arial Narrow" w:hAnsi="Arial Narrow" w:cs="Arial"/>
          <w:iCs/>
          <w:sz w:val="24"/>
          <w:szCs w:val="24"/>
        </w:rPr>
        <w:t>201</w:t>
      </w:r>
      <w:r w:rsidR="003B1712" w:rsidRPr="006D0CD4">
        <w:rPr>
          <w:rFonts w:ascii="Arial Narrow" w:hAnsi="Arial Narrow" w:cs="Arial"/>
          <w:iCs/>
          <w:sz w:val="24"/>
          <w:szCs w:val="24"/>
        </w:rPr>
        <w:t>6</w:t>
      </w:r>
      <w:r w:rsidR="00413C86" w:rsidRPr="006D0CD4">
        <w:rPr>
          <w:rFonts w:ascii="Arial Narrow" w:hAnsi="Arial Narrow" w:cs="Arial"/>
          <w:iCs/>
          <w:sz w:val="24"/>
          <w:szCs w:val="24"/>
        </w:rPr>
        <w:t>.</w:t>
      </w:r>
    </w:p>
    <w:p w14:paraId="2C86D052" w14:textId="77777777" w:rsidR="00E93936" w:rsidRPr="006D0CD4" w:rsidRDefault="00E93936" w:rsidP="00E46E2F">
      <w:pPr>
        <w:numPr>
          <w:ilvl w:val="0"/>
          <w:numId w:val="5"/>
        </w:numPr>
        <w:spacing w:after="0"/>
        <w:ind w:left="567" w:hanging="567"/>
        <w:jc w:val="both"/>
        <w:rPr>
          <w:rFonts w:ascii="Arial Narrow" w:hAnsi="Arial Narrow" w:cs="Arial"/>
          <w:iCs/>
          <w:sz w:val="24"/>
          <w:szCs w:val="24"/>
        </w:rPr>
      </w:pPr>
      <w:r w:rsidRPr="006D0CD4">
        <w:rPr>
          <w:rFonts w:ascii="Arial Narrow" w:hAnsi="Arial Narrow" w:cs="Arial"/>
          <w:iCs/>
          <w:sz w:val="24"/>
          <w:szCs w:val="24"/>
        </w:rPr>
        <w:t xml:space="preserve">Principales Productos Estratégicos y/o Programas (Formulario A1- Definiciones Estratégicas </w:t>
      </w:r>
      <w:r w:rsidR="00B815A1" w:rsidRPr="006D0CD4">
        <w:rPr>
          <w:rFonts w:ascii="Arial Narrow" w:hAnsi="Arial Narrow" w:cs="Arial"/>
          <w:iCs/>
          <w:sz w:val="24"/>
          <w:szCs w:val="24"/>
        </w:rPr>
        <w:t>201</w:t>
      </w:r>
      <w:r w:rsidR="003B1712" w:rsidRPr="006D0CD4">
        <w:rPr>
          <w:rFonts w:ascii="Arial Narrow" w:hAnsi="Arial Narrow" w:cs="Arial"/>
          <w:iCs/>
          <w:sz w:val="24"/>
          <w:szCs w:val="24"/>
        </w:rPr>
        <w:t>5</w:t>
      </w:r>
      <w:r w:rsidR="00CC581C" w:rsidRPr="006D0CD4">
        <w:rPr>
          <w:rFonts w:ascii="Arial Narrow" w:hAnsi="Arial Narrow" w:cs="Arial"/>
          <w:iCs/>
          <w:sz w:val="24"/>
          <w:szCs w:val="24"/>
        </w:rPr>
        <w:t>-201</w:t>
      </w:r>
      <w:r w:rsidR="003B1712" w:rsidRPr="006D0CD4">
        <w:rPr>
          <w:rFonts w:ascii="Arial Narrow" w:hAnsi="Arial Narrow" w:cs="Arial"/>
          <w:iCs/>
          <w:sz w:val="24"/>
          <w:szCs w:val="24"/>
        </w:rPr>
        <w:t>8</w:t>
      </w:r>
      <w:r w:rsidR="00CC581C" w:rsidRPr="006D0CD4">
        <w:rPr>
          <w:rFonts w:ascii="Arial Narrow" w:hAnsi="Arial Narrow" w:cs="Arial"/>
          <w:iCs/>
          <w:sz w:val="24"/>
          <w:szCs w:val="24"/>
        </w:rPr>
        <w:t>).</w:t>
      </w:r>
    </w:p>
    <w:p w14:paraId="4AF2B25B" w14:textId="77777777" w:rsidR="00E93936" w:rsidRPr="006D0CD4" w:rsidRDefault="00E93936" w:rsidP="00E46E2F">
      <w:pPr>
        <w:numPr>
          <w:ilvl w:val="0"/>
          <w:numId w:val="5"/>
        </w:numPr>
        <w:spacing w:after="0"/>
        <w:ind w:left="567" w:hanging="567"/>
        <w:jc w:val="both"/>
        <w:rPr>
          <w:rFonts w:ascii="Arial Narrow" w:hAnsi="Arial Narrow" w:cs="Arial"/>
          <w:iCs/>
          <w:sz w:val="24"/>
          <w:szCs w:val="24"/>
        </w:rPr>
      </w:pPr>
      <w:r w:rsidRPr="006D0CD4">
        <w:rPr>
          <w:rFonts w:ascii="Arial Narrow" w:hAnsi="Arial Narrow" w:cs="Arial"/>
          <w:iCs/>
          <w:sz w:val="24"/>
          <w:szCs w:val="24"/>
        </w:rPr>
        <w:t xml:space="preserve">Compromisos establecidos a través de Indicadores de Desempeño (Formulario H-Indicadores </w:t>
      </w:r>
      <w:r w:rsidR="009E19A6" w:rsidRPr="006D0CD4">
        <w:rPr>
          <w:rFonts w:ascii="Arial Narrow" w:hAnsi="Arial Narrow" w:cs="Arial"/>
          <w:iCs/>
          <w:sz w:val="24"/>
          <w:szCs w:val="24"/>
        </w:rPr>
        <w:t xml:space="preserve">institucionales </w:t>
      </w:r>
      <w:r w:rsidR="00CC581C" w:rsidRPr="006D0CD4">
        <w:rPr>
          <w:rFonts w:ascii="Arial Narrow" w:hAnsi="Arial Narrow" w:cs="Arial"/>
          <w:iCs/>
          <w:sz w:val="24"/>
          <w:szCs w:val="24"/>
        </w:rPr>
        <w:t>201</w:t>
      </w:r>
      <w:r w:rsidR="003B1712" w:rsidRPr="006D0CD4">
        <w:rPr>
          <w:rFonts w:ascii="Arial Narrow" w:hAnsi="Arial Narrow" w:cs="Arial"/>
          <w:iCs/>
          <w:sz w:val="24"/>
          <w:szCs w:val="24"/>
        </w:rPr>
        <w:t>6</w:t>
      </w:r>
      <w:r w:rsidR="00CC581C" w:rsidRPr="006D0CD4">
        <w:rPr>
          <w:rFonts w:ascii="Arial Narrow" w:hAnsi="Arial Narrow" w:cs="Arial"/>
          <w:iCs/>
          <w:sz w:val="24"/>
          <w:szCs w:val="24"/>
        </w:rPr>
        <w:t>).</w:t>
      </w:r>
    </w:p>
    <w:p w14:paraId="5BB11B5B" w14:textId="77777777" w:rsidR="00930B42" w:rsidRPr="006D0CD4" w:rsidRDefault="00930B42" w:rsidP="00E46E2F">
      <w:pPr>
        <w:numPr>
          <w:ilvl w:val="0"/>
          <w:numId w:val="5"/>
        </w:numPr>
        <w:spacing w:after="0"/>
        <w:ind w:left="567" w:hanging="567"/>
        <w:jc w:val="both"/>
        <w:rPr>
          <w:rFonts w:ascii="Arial Narrow" w:hAnsi="Arial Narrow" w:cs="Arial"/>
          <w:iCs/>
          <w:sz w:val="24"/>
          <w:szCs w:val="24"/>
        </w:rPr>
      </w:pPr>
      <w:r w:rsidRPr="006D0CD4">
        <w:rPr>
          <w:rFonts w:ascii="Arial Narrow" w:hAnsi="Arial Narrow" w:cs="Arial"/>
          <w:iCs/>
          <w:sz w:val="24"/>
          <w:szCs w:val="24"/>
        </w:rPr>
        <w:t>Otros compromisos públicos declarados por el Ministro del ramo/ jefe de Servicio</w:t>
      </w:r>
    </w:p>
    <w:p w14:paraId="34736B25" w14:textId="77777777" w:rsidR="00E93936" w:rsidRPr="00244BD7" w:rsidRDefault="00E93936" w:rsidP="00E93936">
      <w:pPr>
        <w:spacing w:after="0"/>
        <w:jc w:val="both"/>
        <w:rPr>
          <w:rFonts w:ascii="Arial Narrow" w:hAnsi="Arial Narrow" w:cs="Arial"/>
          <w:iCs/>
          <w:sz w:val="24"/>
          <w:szCs w:val="24"/>
        </w:rPr>
      </w:pPr>
    </w:p>
    <w:p w14:paraId="4AE2324C" w14:textId="77777777" w:rsidR="00E93936" w:rsidRPr="00244BD7" w:rsidRDefault="00E93936" w:rsidP="00E93936">
      <w:pPr>
        <w:spacing w:after="0"/>
        <w:jc w:val="both"/>
        <w:rPr>
          <w:rFonts w:ascii="Arial Narrow" w:hAnsi="Arial Narrow" w:cs="Arial"/>
          <w:iCs/>
          <w:sz w:val="24"/>
          <w:szCs w:val="24"/>
        </w:rPr>
      </w:pPr>
      <w:r w:rsidRPr="00244BD7">
        <w:rPr>
          <w:rFonts w:ascii="Arial Narrow" w:hAnsi="Arial Narrow" w:cs="Arial"/>
          <w:iCs/>
          <w:sz w:val="24"/>
          <w:szCs w:val="24"/>
        </w:rPr>
        <w:t xml:space="preserve">Para cada uno de los compromisos </w:t>
      </w:r>
      <w:r w:rsidR="00CC581C" w:rsidRPr="00244BD7">
        <w:rPr>
          <w:rFonts w:ascii="Arial Narrow" w:hAnsi="Arial Narrow" w:cs="Arial"/>
          <w:iCs/>
          <w:sz w:val="24"/>
          <w:szCs w:val="24"/>
        </w:rPr>
        <w:t>201</w:t>
      </w:r>
      <w:r w:rsidR="003B1712">
        <w:rPr>
          <w:rFonts w:ascii="Arial Narrow" w:hAnsi="Arial Narrow" w:cs="Arial"/>
          <w:iCs/>
          <w:sz w:val="24"/>
          <w:szCs w:val="24"/>
        </w:rPr>
        <w:t>6</w:t>
      </w:r>
      <w:r w:rsidRPr="00244BD7">
        <w:rPr>
          <w:rFonts w:ascii="Arial Narrow" w:hAnsi="Arial Narrow" w:cs="Arial"/>
          <w:iCs/>
          <w:sz w:val="24"/>
          <w:szCs w:val="24"/>
        </w:rPr>
        <w:t xml:space="preserve"> señalados en el punto anterior, se solicita lo siguiente:</w:t>
      </w:r>
    </w:p>
    <w:p w14:paraId="62B06EDD" w14:textId="77777777" w:rsidR="00E93936" w:rsidRPr="00244BD7" w:rsidRDefault="00E93936" w:rsidP="00E93936">
      <w:pPr>
        <w:spacing w:after="0"/>
        <w:jc w:val="both"/>
        <w:rPr>
          <w:rFonts w:ascii="Arial Narrow" w:hAnsi="Arial Narrow" w:cs="Arial"/>
          <w:iCs/>
          <w:sz w:val="24"/>
          <w:szCs w:val="24"/>
        </w:rPr>
      </w:pPr>
    </w:p>
    <w:p w14:paraId="259A0BA6" w14:textId="77777777" w:rsidR="00E93936" w:rsidRPr="00244BD7" w:rsidRDefault="00E93936" w:rsidP="00E46E2F">
      <w:pPr>
        <w:numPr>
          <w:ilvl w:val="0"/>
          <w:numId w:val="6"/>
        </w:numPr>
        <w:spacing w:after="0"/>
        <w:ind w:left="567" w:hanging="567"/>
        <w:jc w:val="both"/>
        <w:rPr>
          <w:rFonts w:ascii="Arial Narrow" w:hAnsi="Arial Narrow" w:cs="Arial"/>
          <w:iCs/>
          <w:sz w:val="24"/>
          <w:szCs w:val="24"/>
        </w:rPr>
      </w:pPr>
      <w:r w:rsidRPr="00244BD7">
        <w:rPr>
          <w:rFonts w:ascii="Arial Narrow" w:hAnsi="Arial Narrow" w:cs="Arial"/>
          <w:iCs/>
          <w:sz w:val="24"/>
          <w:szCs w:val="24"/>
        </w:rPr>
        <w:t>Presentar en forma cuantitativa los resultados esperados (nivel de actividad, cobertura, focalización, etc.)</w:t>
      </w:r>
      <w:r w:rsidR="004C0171" w:rsidRPr="00244BD7">
        <w:rPr>
          <w:rFonts w:ascii="Arial Narrow" w:hAnsi="Arial Narrow" w:cs="Arial"/>
          <w:iCs/>
          <w:sz w:val="24"/>
          <w:szCs w:val="24"/>
        </w:rPr>
        <w:t>.</w:t>
      </w:r>
    </w:p>
    <w:p w14:paraId="21BDA058" w14:textId="77777777" w:rsidR="00E93936" w:rsidRPr="00244BD7" w:rsidRDefault="00E93936" w:rsidP="00E46E2F">
      <w:pPr>
        <w:numPr>
          <w:ilvl w:val="0"/>
          <w:numId w:val="6"/>
        </w:numPr>
        <w:spacing w:after="0"/>
        <w:ind w:left="567" w:hanging="567"/>
        <w:jc w:val="both"/>
        <w:rPr>
          <w:rFonts w:ascii="Arial Narrow" w:hAnsi="Arial Narrow" w:cs="Arial"/>
          <w:iCs/>
          <w:sz w:val="24"/>
          <w:szCs w:val="24"/>
        </w:rPr>
      </w:pPr>
      <w:r w:rsidRPr="00244BD7">
        <w:rPr>
          <w:rFonts w:ascii="Arial Narrow" w:hAnsi="Arial Narrow" w:cs="Arial"/>
          <w:iCs/>
          <w:sz w:val="24"/>
          <w:szCs w:val="24"/>
        </w:rPr>
        <w:t xml:space="preserve">Presentar los recursos que se destinarán para las actividades a desarrollar, en concordancia con los recursos aprobados en la Ley de Presupuestos </w:t>
      </w:r>
      <w:r w:rsidR="00CC581C" w:rsidRPr="00244BD7">
        <w:rPr>
          <w:rFonts w:ascii="Arial Narrow" w:hAnsi="Arial Narrow" w:cs="Arial"/>
          <w:iCs/>
          <w:sz w:val="24"/>
          <w:szCs w:val="24"/>
        </w:rPr>
        <w:t>201</w:t>
      </w:r>
      <w:r w:rsidR="003B1712">
        <w:rPr>
          <w:rFonts w:ascii="Arial Narrow" w:hAnsi="Arial Narrow" w:cs="Arial"/>
          <w:iCs/>
          <w:sz w:val="24"/>
          <w:szCs w:val="24"/>
        </w:rPr>
        <w:t>6</w:t>
      </w:r>
      <w:r w:rsidR="00CC581C" w:rsidRPr="00244BD7">
        <w:rPr>
          <w:rFonts w:ascii="Arial Narrow" w:hAnsi="Arial Narrow" w:cs="Arial"/>
          <w:iCs/>
          <w:sz w:val="24"/>
          <w:szCs w:val="24"/>
        </w:rPr>
        <w:t>.</w:t>
      </w:r>
    </w:p>
    <w:p w14:paraId="02BD1CED" w14:textId="77777777" w:rsidR="00E93936" w:rsidRPr="0027153E" w:rsidRDefault="00E93936" w:rsidP="00E93936">
      <w:pPr>
        <w:spacing w:after="0"/>
        <w:jc w:val="both"/>
        <w:rPr>
          <w:rFonts w:ascii="Arial Narrow" w:hAnsi="Arial Narrow" w:cs="Arial"/>
          <w:iCs/>
          <w:sz w:val="24"/>
          <w:szCs w:val="24"/>
        </w:rPr>
      </w:pPr>
    </w:p>
    <w:p w14:paraId="2C0B521E" w14:textId="77777777" w:rsidR="00E93936" w:rsidRPr="00152BCA" w:rsidRDefault="00E93936" w:rsidP="00E93936">
      <w:pPr>
        <w:pStyle w:val="Ttulo1"/>
        <w:spacing w:before="0" w:after="0"/>
        <w:jc w:val="both"/>
        <w:rPr>
          <w:rFonts w:ascii="Arial Narrow" w:hAnsi="Arial Narrow"/>
          <w:b w:val="0"/>
          <w:sz w:val="24"/>
          <w:szCs w:val="24"/>
        </w:rPr>
      </w:pPr>
    </w:p>
    <w:p w14:paraId="495A0E36" w14:textId="77777777" w:rsidR="00E93936" w:rsidRPr="00152BCA" w:rsidRDefault="00E93936" w:rsidP="00E93936">
      <w:pPr>
        <w:pStyle w:val="Ttulo1"/>
        <w:spacing w:before="0" w:after="0"/>
        <w:jc w:val="both"/>
        <w:rPr>
          <w:rFonts w:ascii="Arial Narrow" w:hAnsi="Arial Narrow"/>
          <w:b w:val="0"/>
          <w:sz w:val="24"/>
          <w:szCs w:val="24"/>
        </w:rPr>
      </w:pPr>
    </w:p>
    <w:p w14:paraId="1EDFF8C6" w14:textId="77777777" w:rsidR="00E93936" w:rsidRPr="00152BCA" w:rsidRDefault="00E93936" w:rsidP="00E93936">
      <w:pPr>
        <w:pStyle w:val="Ttulo1"/>
        <w:spacing w:before="0" w:after="0"/>
        <w:jc w:val="both"/>
        <w:rPr>
          <w:rFonts w:ascii="Arial Narrow" w:hAnsi="Arial Narrow"/>
          <w:b w:val="0"/>
          <w:sz w:val="24"/>
          <w:szCs w:val="24"/>
        </w:rPr>
      </w:pPr>
    </w:p>
    <w:p w14:paraId="11577E87" w14:textId="77777777" w:rsidR="00335939" w:rsidRPr="000C37D1" w:rsidRDefault="00E93936" w:rsidP="00E46E2F">
      <w:pPr>
        <w:pStyle w:val="Ttulo1"/>
        <w:numPr>
          <w:ilvl w:val="0"/>
          <w:numId w:val="15"/>
        </w:numPr>
        <w:spacing w:before="0" w:after="0"/>
        <w:jc w:val="both"/>
        <w:rPr>
          <w:rFonts w:ascii="Arial Narrow" w:hAnsi="Arial Narrow"/>
          <w:sz w:val="36"/>
          <w:szCs w:val="36"/>
        </w:rPr>
      </w:pPr>
      <w:r w:rsidRPr="00152BCA">
        <w:rPr>
          <w:rFonts w:ascii="Arial Narrow" w:hAnsi="Arial Narrow"/>
          <w:b w:val="0"/>
          <w:sz w:val="24"/>
          <w:szCs w:val="24"/>
        </w:rPr>
        <w:br w:type="page"/>
      </w:r>
      <w:r w:rsidRPr="00171CAF">
        <w:rPr>
          <w:rFonts w:ascii="Arial Narrow" w:hAnsi="Arial Narrow"/>
          <w:sz w:val="36"/>
          <w:szCs w:val="36"/>
        </w:rPr>
        <w:t xml:space="preserve"> </w:t>
      </w:r>
      <w:bookmarkStart w:id="4" w:name="_Toc442269899"/>
      <w:r w:rsidRPr="000C37D1">
        <w:rPr>
          <w:rFonts w:ascii="Arial Narrow" w:hAnsi="Arial Narrow"/>
          <w:sz w:val="36"/>
          <w:szCs w:val="36"/>
        </w:rPr>
        <w:t>Anexos</w:t>
      </w:r>
      <w:bookmarkEnd w:id="4"/>
      <w:r w:rsidR="00BC0A5D" w:rsidRPr="000C37D1">
        <w:rPr>
          <w:rFonts w:ascii="Arial Narrow" w:hAnsi="Arial Narrow"/>
          <w:sz w:val="36"/>
          <w:szCs w:val="36"/>
        </w:rPr>
        <w:t xml:space="preserve"> </w:t>
      </w:r>
    </w:p>
    <w:p w14:paraId="649DB62A" w14:textId="77777777" w:rsidR="00E93936" w:rsidRPr="00265470" w:rsidRDefault="00E93936" w:rsidP="00E93936">
      <w:pPr>
        <w:spacing w:before="100" w:beforeAutospacing="1" w:after="100" w:afterAutospacing="1" w:line="240" w:lineRule="auto"/>
        <w:contextualSpacing/>
        <w:jc w:val="both"/>
        <w:rPr>
          <w:rFonts w:ascii="Arial Narrow" w:hAnsi="Arial Narrow"/>
          <w:sz w:val="24"/>
          <w:szCs w:val="24"/>
        </w:rPr>
      </w:pPr>
    </w:p>
    <w:p w14:paraId="11626125" w14:textId="77777777" w:rsidR="00E93936" w:rsidRPr="00171CAF"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Anexo 1: Identificación de la Institución</w:t>
      </w:r>
      <w:r w:rsidR="007B3881">
        <w:rPr>
          <w:rFonts w:ascii="Arial Narrow" w:hAnsi="Arial Narrow"/>
          <w:sz w:val="24"/>
          <w:szCs w:val="24"/>
        </w:rPr>
        <w:t>.</w:t>
      </w:r>
    </w:p>
    <w:p w14:paraId="063593E6" w14:textId="77777777" w:rsidR="00E93936" w:rsidRPr="00171CAF" w:rsidRDefault="00E93936" w:rsidP="00E93936">
      <w:pPr>
        <w:spacing w:before="100" w:beforeAutospacing="1" w:after="100" w:afterAutospacing="1" w:line="240" w:lineRule="auto"/>
        <w:contextualSpacing/>
        <w:jc w:val="both"/>
        <w:rPr>
          <w:rFonts w:ascii="Arial Narrow" w:hAnsi="Arial Narrow"/>
          <w:sz w:val="24"/>
          <w:szCs w:val="24"/>
        </w:rPr>
      </w:pPr>
    </w:p>
    <w:p w14:paraId="50778EA8" w14:textId="77777777" w:rsidR="00E93936" w:rsidRPr="00171CAF"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Anexo 2: Recursos Humanos</w:t>
      </w:r>
    </w:p>
    <w:p w14:paraId="15A8B467" w14:textId="77777777" w:rsidR="00E93936" w:rsidRPr="00171CAF" w:rsidRDefault="00E93936" w:rsidP="00E93936">
      <w:pPr>
        <w:spacing w:before="100" w:beforeAutospacing="1" w:after="100" w:afterAutospacing="1" w:line="240" w:lineRule="auto"/>
        <w:contextualSpacing/>
        <w:jc w:val="both"/>
        <w:rPr>
          <w:rFonts w:ascii="Arial Narrow" w:hAnsi="Arial Narrow"/>
          <w:sz w:val="24"/>
          <w:szCs w:val="24"/>
        </w:rPr>
      </w:pPr>
    </w:p>
    <w:p w14:paraId="041D8014" w14:textId="77777777" w:rsidR="00E93936" w:rsidRPr="00171CAF"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Anexo 3: Recursos Financieros</w:t>
      </w:r>
      <w:r w:rsidR="007B3881">
        <w:rPr>
          <w:rFonts w:ascii="Arial Narrow" w:hAnsi="Arial Narrow"/>
          <w:sz w:val="24"/>
          <w:szCs w:val="24"/>
        </w:rPr>
        <w:t>.</w:t>
      </w:r>
    </w:p>
    <w:p w14:paraId="7AC73CA1" w14:textId="77777777" w:rsidR="00E93936" w:rsidRPr="00171CAF" w:rsidRDefault="00E93936" w:rsidP="00E93936">
      <w:pPr>
        <w:spacing w:before="100" w:beforeAutospacing="1" w:after="100" w:afterAutospacing="1" w:line="240" w:lineRule="auto"/>
        <w:contextualSpacing/>
        <w:jc w:val="both"/>
        <w:rPr>
          <w:rFonts w:ascii="Arial Narrow" w:hAnsi="Arial Narrow"/>
          <w:sz w:val="24"/>
          <w:szCs w:val="24"/>
        </w:rPr>
      </w:pPr>
    </w:p>
    <w:p w14:paraId="486DE3A0" w14:textId="77777777" w:rsidR="00E93936" w:rsidRPr="00244BD7"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xml:space="preserve">Anexo 4: Indicadores de Desempeño año </w:t>
      </w:r>
      <w:r w:rsidR="00B815A1">
        <w:rPr>
          <w:rFonts w:ascii="Arial Narrow" w:hAnsi="Arial Narrow"/>
          <w:sz w:val="24"/>
          <w:szCs w:val="24"/>
        </w:rPr>
        <w:t>201</w:t>
      </w:r>
      <w:r w:rsidR="008828F0">
        <w:rPr>
          <w:rFonts w:ascii="Arial Narrow" w:hAnsi="Arial Narrow"/>
          <w:sz w:val="24"/>
          <w:szCs w:val="24"/>
        </w:rPr>
        <w:t>5</w:t>
      </w:r>
      <w:r w:rsidR="007B3881" w:rsidRPr="00244BD7">
        <w:rPr>
          <w:rFonts w:ascii="Arial Narrow" w:hAnsi="Arial Narrow"/>
          <w:sz w:val="24"/>
          <w:szCs w:val="24"/>
        </w:rPr>
        <w:t>.</w:t>
      </w:r>
    </w:p>
    <w:p w14:paraId="3AC243C6" w14:textId="77777777" w:rsidR="00E93936" w:rsidRPr="00244BD7" w:rsidRDefault="00E93936" w:rsidP="00E93936">
      <w:pPr>
        <w:spacing w:before="100" w:beforeAutospacing="1" w:after="100" w:afterAutospacing="1" w:line="240" w:lineRule="auto"/>
        <w:contextualSpacing/>
        <w:jc w:val="both"/>
        <w:rPr>
          <w:rFonts w:ascii="Arial Narrow" w:hAnsi="Arial Narrow"/>
          <w:sz w:val="24"/>
          <w:szCs w:val="24"/>
        </w:rPr>
      </w:pPr>
    </w:p>
    <w:p w14:paraId="49AEC3D1" w14:textId="77777777" w:rsidR="00E93936" w:rsidRPr="00FF1E5E"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FF1E5E">
        <w:rPr>
          <w:rFonts w:ascii="Arial Narrow" w:hAnsi="Arial Narrow"/>
          <w:sz w:val="24"/>
          <w:szCs w:val="24"/>
        </w:rPr>
        <w:t xml:space="preserve">Anexo 5: Compromisos </w:t>
      </w:r>
      <w:r w:rsidR="00F46F50" w:rsidRPr="00FF1E5E">
        <w:rPr>
          <w:rFonts w:ascii="Arial Narrow" w:hAnsi="Arial Narrow"/>
          <w:sz w:val="24"/>
          <w:szCs w:val="24"/>
        </w:rPr>
        <w:t>de Gobierno</w:t>
      </w:r>
      <w:r w:rsidR="007B3881" w:rsidRPr="00FF1E5E">
        <w:rPr>
          <w:rFonts w:ascii="Arial Narrow" w:hAnsi="Arial Narrow"/>
          <w:sz w:val="24"/>
          <w:szCs w:val="24"/>
        </w:rPr>
        <w:t>.</w:t>
      </w:r>
    </w:p>
    <w:p w14:paraId="509B0E4E" w14:textId="77777777" w:rsidR="00E93936" w:rsidRPr="00244BD7" w:rsidRDefault="00E93936" w:rsidP="00E93936">
      <w:pPr>
        <w:spacing w:before="100" w:beforeAutospacing="1" w:after="100" w:afterAutospacing="1" w:line="240" w:lineRule="auto"/>
        <w:contextualSpacing/>
        <w:jc w:val="both"/>
        <w:rPr>
          <w:rFonts w:ascii="Arial Narrow" w:hAnsi="Arial Narrow"/>
          <w:sz w:val="24"/>
          <w:szCs w:val="24"/>
        </w:rPr>
      </w:pPr>
    </w:p>
    <w:p w14:paraId="678096F5" w14:textId="77777777" w:rsidR="00E93936" w:rsidRPr="00244BD7"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244BD7">
        <w:rPr>
          <w:rFonts w:ascii="Arial Narrow" w:hAnsi="Arial Narrow"/>
          <w:sz w:val="24"/>
          <w:szCs w:val="24"/>
        </w:rPr>
        <w:t xml:space="preserve">Anexo 6: </w:t>
      </w:r>
      <w:r w:rsidR="00145B11" w:rsidRPr="00145B11">
        <w:rPr>
          <w:rFonts w:ascii="Arial Narrow" w:hAnsi="Arial Narrow"/>
          <w:sz w:val="24"/>
          <w:szCs w:val="24"/>
        </w:rPr>
        <w:t>Informe Preliminar de Cumplimiento de los Compromisos de los Programas / Instituciones Evaluadas</w:t>
      </w:r>
      <w:r w:rsidR="007B3881" w:rsidRPr="00244BD7">
        <w:rPr>
          <w:rFonts w:ascii="Arial Narrow" w:hAnsi="Arial Narrow"/>
          <w:sz w:val="24"/>
          <w:szCs w:val="24"/>
        </w:rPr>
        <w:t>.</w:t>
      </w:r>
    </w:p>
    <w:p w14:paraId="4B2C1FED" w14:textId="77777777" w:rsidR="00E93936" w:rsidRPr="00244BD7" w:rsidRDefault="00E93936" w:rsidP="00E93936">
      <w:pPr>
        <w:spacing w:before="100" w:beforeAutospacing="1" w:after="100" w:afterAutospacing="1" w:line="240" w:lineRule="auto"/>
        <w:contextualSpacing/>
        <w:jc w:val="both"/>
        <w:rPr>
          <w:rFonts w:ascii="Arial Narrow" w:hAnsi="Arial Narrow"/>
          <w:sz w:val="24"/>
          <w:szCs w:val="24"/>
        </w:rPr>
      </w:pPr>
    </w:p>
    <w:p w14:paraId="76D1A8A7" w14:textId="77777777" w:rsidR="00E93936" w:rsidRPr="00244BD7"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244BD7">
        <w:rPr>
          <w:rFonts w:ascii="Arial Narrow" w:hAnsi="Arial Narrow"/>
          <w:sz w:val="24"/>
          <w:szCs w:val="24"/>
        </w:rPr>
        <w:t xml:space="preserve">Anexo 7: Cumplimiento de Sistemas de Incentivos Institucionales </w:t>
      </w:r>
      <w:r w:rsidR="00814698">
        <w:rPr>
          <w:rFonts w:ascii="Arial Narrow" w:hAnsi="Arial Narrow"/>
          <w:sz w:val="24"/>
          <w:szCs w:val="24"/>
        </w:rPr>
        <w:t>201</w:t>
      </w:r>
      <w:r w:rsidR="008828F0">
        <w:rPr>
          <w:rFonts w:ascii="Arial Narrow" w:hAnsi="Arial Narrow"/>
          <w:sz w:val="24"/>
          <w:szCs w:val="24"/>
        </w:rPr>
        <w:t>5</w:t>
      </w:r>
    </w:p>
    <w:p w14:paraId="643FFB89" w14:textId="77777777" w:rsidR="00E93936" w:rsidRPr="00171CAF" w:rsidRDefault="00E93936" w:rsidP="00E93936">
      <w:pPr>
        <w:spacing w:before="100" w:beforeAutospacing="1" w:after="100" w:afterAutospacing="1" w:line="240" w:lineRule="auto"/>
        <w:contextualSpacing/>
        <w:jc w:val="both"/>
        <w:rPr>
          <w:rFonts w:ascii="Arial Narrow" w:hAnsi="Arial Narrow"/>
          <w:sz w:val="24"/>
          <w:szCs w:val="24"/>
        </w:rPr>
      </w:pPr>
    </w:p>
    <w:p w14:paraId="05A1B421" w14:textId="77777777" w:rsidR="00E93936"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Anexo 8: Cumplimiento Convenio de Desempeño Colectivo</w:t>
      </w:r>
      <w:r w:rsidR="00814698">
        <w:rPr>
          <w:rFonts w:ascii="Arial Narrow" w:hAnsi="Arial Narrow"/>
          <w:sz w:val="24"/>
          <w:szCs w:val="24"/>
        </w:rPr>
        <w:t xml:space="preserve"> 201</w:t>
      </w:r>
      <w:r w:rsidR="008828F0">
        <w:rPr>
          <w:rFonts w:ascii="Arial Narrow" w:hAnsi="Arial Narrow"/>
          <w:sz w:val="24"/>
          <w:szCs w:val="24"/>
        </w:rPr>
        <w:t>5</w:t>
      </w:r>
    </w:p>
    <w:p w14:paraId="2788050C" w14:textId="77777777" w:rsidR="00930B42" w:rsidRDefault="00930B42" w:rsidP="00930B42">
      <w:pPr>
        <w:spacing w:before="100" w:beforeAutospacing="1" w:after="100" w:afterAutospacing="1" w:line="240" w:lineRule="auto"/>
        <w:ind w:left="720"/>
        <w:contextualSpacing/>
        <w:jc w:val="both"/>
        <w:rPr>
          <w:rFonts w:ascii="Arial Narrow" w:hAnsi="Arial Narrow"/>
          <w:sz w:val="24"/>
          <w:szCs w:val="24"/>
        </w:rPr>
      </w:pPr>
    </w:p>
    <w:p w14:paraId="28365389" w14:textId="77777777" w:rsidR="00930B42" w:rsidRPr="006D0CD4" w:rsidRDefault="00930B42"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6D0CD4">
        <w:rPr>
          <w:rFonts w:ascii="Arial Narrow" w:hAnsi="Arial Narrow"/>
          <w:sz w:val="24"/>
          <w:szCs w:val="24"/>
        </w:rPr>
        <w:t xml:space="preserve">Anexo 9. Resultados en materia de Implementación de medidas de Género </w:t>
      </w:r>
      <w:r w:rsidR="002F6ADC" w:rsidRPr="006D0CD4">
        <w:rPr>
          <w:rFonts w:ascii="Arial Narrow" w:hAnsi="Arial Narrow"/>
          <w:sz w:val="24"/>
          <w:szCs w:val="24"/>
        </w:rPr>
        <w:t xml:space="preserve">y de </w:t>
      </w:r>
      <w:r w:rsidRPr="006D0CD4">
        <w:rPr>
          <w:rFonts w:ascii="Arial Narrow" w:hAnsi="Arial Narrow"/>
          <w:sz w:val="24"/>
          <w:szCs w:val="24"/>
        </w:rPr>
        <w:t>descentraliza</w:t>
      </w:r>
      <w:r w:rsidR="002F6ADC" w:rsidRPr="006D0CD4">
        <w:rPr>
          <w:rFonts w:ascii="Arial Narrow" w:hAnsi="Arial Narrow"/>
          <w:sz w:val="24"/>
          <w:szCs w:val="24"/>
        </w:rPr>
        <w:t>ción</w:t>
      </w:r>
      <w:r w:rsidRPr="006D0CD4">
        <w:rPr>
          <w:rFonts w:ascii="Arial Narrow" w:hAnsi="Arial Narrow"/>
          <w:sz w:val="24"/>
          <w:szCs w:val="24"/>
        </w:rPr>
        <w:t xml:space="preserve"> / desconcentra</w:t>
      </w:r>
      <w:r w:rsidR="002F6ADC" w:rsidRPr="006D0CD4">
        <w:rPr>
          <w:rFonts w:ascii="Arial Narrow" w:hAnsi="Arial Narrow"/>
          <w:sz w:val="24"/>
          <w:szCs w:val="24"/>
        </w:rPr>
        <w:t>ción</w:t>
      </w:r>
      <w:r w:rsidRPr="006D0CD4">
        <w:rPr>
          <w:rFonts w:ascii="Arial Narrow" w:hAnsi="Arial Narrow"/>
          <w:sz w:val="24"/>
          <w:szCs w:val="24"/>
        </w:rPr>
        <w:t xml:space="preserve"> </w:t>
      </w:r>
    </w:p>
    <w:p w14:paraId="472F6EC2" w14:textId="77777777" w:rsidR="00E93936" w:rsidRPr="00171CAF" w:rsidRDefault="00E93936" w:rsidP="00E93936">
      <w:pPr>
        <w:spacing w:before="100" w:beforeAutospacing="1" w:after="100" w:afterAutospacing="1" w:line="240" w:lineRule="auto"/>
        <w:contextualSpacing/>
        <w:jc w:val="both"/>
        <w:rPr>
          <w:rFonts w:ascii="Arial Narrow" w:hAnsi="Arial Narrow"/>
          <w:sz w:val="24"/>
          <w:szCs w:val="24"/>
        </w:rPr>
      </w:pPr>
    </w:p>
    <w:p w14:paraId="01B8E6F7" w14:textId="77777777" w:rsidR="00E93936"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xml:space="preserve">Anexo </w:t>
      </w:r>
      <w:r w:rsidR="00930B42">
        <w:rPr>
          <w:rFonts w:ascii="Arial Narrow" w:hAnsi="Arial Narrow"/>
          <w:sz w:val="24"/>
          <w:szCs w:val="24"/>
        </w:rPr>
        <w:t>10</w:t>
      </w:r>
      <w:r w:rsidRPr="00171CAF">
        <w:rPr>
          <w:rFonts w:ascii="Arial Narrow" w:hAnsi="Arial Narrow"/>
          <w:sz w:val="24"/>
          <w:szCs w:val="24"/>
        </w:rPr>
        <w:t>: Proyectos de Ley en Trámite en el Congreso Nacional</w:t>
      </w:r>
      <w:r w:rsidR="00814698">
        <w:rPr>
          <w:rFonts w:ascii="Arial Narrow" w:hAnsi="Arial Narrow"/>
          <w:sz w:val="24"/>
          <w:szCs w:val="24"/>
        </w:rPr>
        <w:t xml:space="preserve"> </w:t>
      </w:r>
      <w:r w:rsidR="00814698" w:rsidRPr="00FF1E5E">
        <w:rPr>
          <w:rFonts w:ascii="Arial Narrow" w:hAnsi="Arial Narrow"/>
          <w:sz w:val="24"/>
          <w:szCs w:val="24"/>
        </w:rPr>
        <w:t xml:space="preserve">y Leyes </w:t>
      </w:r>
      <w:r w:rsidR="00BA1EFB">
        <w:rPr>
          <w:rFonts w:ascii="Arial Narrow" w:hAnsi="Arial Narrow"/>
          <w:sz w:val="24"/>
          <w:szCs w:val="24"/>
        </w:rPr>
        <w:t>Promulgadas durante 201</w:t>
      </w:r>
      <w:r w:rsidR="008828F0">
        <w:rPr>
          <w:rFonts w:ascii="Arial Narrow" w:hAnsi="Arial Narrow"/>
          <w:sz w:val="24"/>
          <w:szCs w:val="24"/>
        </w:rPr>
        <w:t>5</w:t>
      </w:r>
    </w:p>
    <w:p w14:paraId="2D814715" w14:textId="77777777" w:rsidR="002A787E" w:rsidRDefault="002A787E" w:rsidP="002A787E">
      <w:pPr>
        <w:spacing w:before="100" w:beforeAutospacing="1" w:after="100" w:afterAutospacing="1" w:line="240" w:lineRule="auto"/>
        <w:ind w:left="720"/>
        <w:contextualSpacing/>
        <w:jc w:val="both"/>
        <w:rPr>
          <w:rFonts w:ascii="Arial Narrow" w:hAnsi="Arial Narrow"/>
          <w:sz w:val="24"/>
          <w:szCs w:val="24"/>
        </w:rPr>
      </w:pPr>
    </w:p>
    <w:p w14:paraId="5390B0B2" w14:textId="77777777" w:rsidR="00814698" w:rsidRPr="00814698" w:rsidRDefault="00CC581C"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814698">
        <w:rPr>
          <w:rFonts w:ascii="Arial Narrow" w:hAnsi="Arial Narrow"/>
          <w:sz w:val="24"/>
          <w:szCs w:val="24"/>
        </w:rPr>
        <w:t>Anexo 1</w:t>
      </w:r>
      <w:r w:rsidR="00930B42">
        <w:rPr>
          <w:rFonts w:ascii="Arial Narrow" w:hAnsi="Arial Narrow"/>
          <w:sz w:val="24"/>
          <w:szCs w:val="24"/>
        </w:rPr>
        <w:t>1</w:t>
      </w:r>
      <w:r w:rsidRPr="00814698">
        <w:rPr>
          <w:rFonts w:ascii="Arial Narrow" w:hAnsi="Arial Narrow"/>
          <w:sz w:val="24"/>
          <w:szCs w:val="24"/>
        </w:rPr>
        <w:t>:</w:t>
      </w:r>
      <w:r w:rsidR="007B3881" w:rsidRPr="00814698">
        <w:rPr>
          <w:rFonts w:ascii="Arial Narrow" w:hAnsi="Arial Narrow"/>
          <w:sz w:val="24"/>
          <w:szCs w:val="24"/>
        </w:rPr>
        <w:t xml:space="preserve"> Premios y Reconocimientos Institucionales.</w:t>
      </w:r>
    </w:p>
    <w:p w14:paraId="70D772C1" w14:textId="77777777" w:rsidR="00814698" w:rsidRPr="0086341B" w:rsidRDefault="00814698" w:rsidP="00814698">
      <w:pPr>
        <w:spacing w:before="100" w:beforeAutospacing="1" w:after="100" w:afterAutospacing="1" w:line="240" w:lineRule="auto"/>
        <w:contextualSpacing/>
        <w:jc w:val="both"/>
        <w:rPr>
          <w:rFonts w:ascii="Arial Narrow" w:hAnsi="Arial Narrow"/>
          <w:sz w:val="24"/>
          <w:szCs w:val="24"/>
        </w:rPr>
      </w:pPr>
    </w:p>
    <w:p w14:paraId="145A4B01" w14:textId="77777777" w:rsidR="00215848" w:rsidRPr="00171CAF" w:rsidRDefault="00215848" w:rsidP="00215848">
      <w:pPr>
        <w:spacing w:before="100" w:beforeAutospacing="1" w:after="100" w:afterAutospacing="1" w:line="240" w:lineRule="auto"/>
        <w:contextualSpacing/>
        <w:jc w:val="both"/>
        <w:rPr>
          <w:rFonts w:ascii="Arial Narrow" w:hAnsi="Arial Narrow"/>
          <w:sz w:val="24"/>
          <w:szCs w:val="24"/>
        </w:rPr>
      </w:pPr>
    </w:p>
    <w:p w14:paraId="66FC26A0" w14:textId="77777777" w:rsidR="00215848" w:rsidRPr="00171CAF" w:rsidRDefault="00215848" w:rsidP="00215848">
      <w:pPr>
        <w:spacing w:before="100" w:beforeAutospacing="1" w:after="100" w:afterAutospacing="1" w:line="240" w:lineRule="auto"/>
        <w:ind w:left="360"/>
        <w:contextualSpacing/>
        <w:jc w:val="both"/>
        <w:rPr>
          <w:rFonts w:ascii="Arial Narrow" w:hAnsi="Arial Narrow"/>
          <w:sz w:val="24"/>
          <w:szCs w:val="24"/>
        </w:rPr>
      </w:pPr>
    </w:p>
    <w:p w14:paraId="7262A9FB" w14:textId="77777777" w:rsidR="00E93936" w:rsidRPr="00AB4BE6" w:rsidRDefault="00E93936" w:rsidP="00E93936">
      <w:pPr>
        <w:spacing w:before="100" w:beforeAutospacing="1" w:after="100" w:afterAutospacing="1" w:line="240" w:lineRule="auto"/>
        <w:contextualSpacing/>
        <w:jc w:val="both"/>
        <w:rPr>
          <w:rFonts w:ascii="Arial Narrow" w:hAnsi="Arial Narrow"/>
          <w:sz w:val="24"/>
          <w:szCs w:val="24"/>
        </w:rPr>
      </w:pPr>
    </w:p>
    <w:p w14:paraId="4E1FE490" w14:textId="77777777" w:rsidR="00E93936" w:rsidRPr="00171CAF" w:rsidRDefault="00E93936" w:rsidP="00E93936">
      <w:pPr>
        <w:pStyle w:val="Ttulo2"/>
        <w:rPr>
          <w:rFonts w:ascii="Arial Narrow" w:hAnsi="Arial Narrow"/>
          <w:i w:val="0"/>
        </w:rPr>
      </w:pPr>
      <w:r>
        <w:rPr>
          <w:rFonts w:ascii="Arial Narrow" w:hAnsi="Arial Narrow"/>
          <w:b w:val="0"/>
          <w:sz w:val="36"/>
          <w:szCs w:val="36"/>
        </w:rPr>
        <w:br w:type="page"/>
      </w:r>
      <w:bookmarkStart w:id="5" w:name="_Toc442269900"/>
      <w:r w:rsidRPr="00171CAF">
        <w:rPr>
          <w:rFonts w:ascii="Arial Narrow" w:hAnsi="Arial Narrow"/>
          <w:i w:val="0"/>
        </w:rPr>
        <w:t>Anexo 1: Identificación de la Institución</w:t>
      </w:r>
      <w:bookmarkEnd w:id="5"/>
    </w:p>
    <w:p w14:paraId="3890552F" w14:textId="77777777" w:rsidR="00BC59AC" w:rsidRPr="009E19A6" w:rsidRDefault="00BE34A4">
      <w:pPr>
        <w:pStyle w:val="Ttulo3"/>
        <w:rPr>
          <w:rFonts w:ascii="Arial Narrow" w:hAnsi="Arial Narrow"/>
          <w:sz w:val="24"/>
          <w:szCs w:val="24"/>
        </w:rPr>
      </w:pPr>
      <w:bookmarkStart w:id="6" w:name="_Toc442269901"/>
      <w:r w:rsidRPr="009E19A6">
        <w:rPr>
          <w:rFonts w:ascii="Arial Narrow" w:hAnsi="Arial Narrow"/>
          <w:sz w:val="24"/>
          <w:szCs w:val="24"/>
        </w:rPr>
        <w:t>a) Definiciones Estratégicas</w:t>
      </w:r>
      <w:bookmarkEnd w:id="6"/>
    </w:p>
    <w:p w14:paraId="1420C2FE" w14:textId="77777777" w:rsidR="00E93936" w:rsidRPr="00171CAF"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Leyes y Normativas que rigen el funcionamiento de la Institución</w:t>
      </w:r>
    </w:p>
    <w:p w14:paraId="47E558B9" w14:textId="77777777" w:rsidR="00E93936" w:rsidRPr="00171CAF"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Misión Institucional</w:t>
      </w:r>
    </w:p>
    <w:p w14:paraId="448991DD" w14:textId="77777777" w:rsidR="00E93936" w:rsidRPr="00171CAF"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xml:space="preserve">- Aspectos Relevantes contenidos en la Ley de Presupuestos año </w:t>
      </w:r>
      <w:r w:rsidR="00814698">
        <w:rPr>
          <w:rFonts w:ascii="Arial Narrow" w:hAnsi="Arial Narrow"/>
          <w:sz w:val="24"/>
          <w:szCs w:val="24"/>
        </w:rPr>
        <w:t>201</w:t>
      </w:r>
      <w:r w:rsidR="000E368C">
        <w:rPr>
          <w:rFonts w:ascii="Arial Narrow" w:hAnsi="Arial Narrow"/>
          <w:sz w:val="24"/>
          <w:szCs w:val="24"/>
        </w:rPr>
        <w:t>5</w:t>
      </w:r>
    </w:p>
    <w:p w14:paraId="6CADB143" w14:textId="77777777" w:rsidR="00E93936"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p>
    <w:tbl>
      <w:tblPr>
        <w:tblW w:w="0" w:type="auto"/>
        <w:tblInd w:w="430" w:type="dxa"/>
        <w:tblCellMar>
          <w:left w:w="70" w:type="dxa"/>
          <w:right w:w="70" w:type="dxa"/>
        </w:tblCellMar>
        <w:tblLook w:val="00A0" w:firstRow="1" w:lastRow="0" w:firstColumn="1" w:lastColumn="0" w:noHBand="0" w:noVBand="0"/>
      </w:tblPr>
      <w:tblGrid>
        <w:gridCol w:w="1042"/>
        <w:gridCol w:w="7366"/>
      </w:tblGrid>
      <w:tr w:rsidR="00E93936" w14:paraId="4E3D3613" w14:textId="77777777" w:rsidTr="00BF6AFF">
        <w:trPr>
          <w:trHeight w:val="283"/>
        </w:trPr>
        <w:tc>
          <w:tcPr>
            <w:tcW w:w="1057" w:type="dxa"/>
            <w:shd w:val="pct50" w:color="auto" w:fill="auto"/>
            <w:vAlign w:val="center"/>
          </w:tcPr>
          <w:p w14:paraId="5E763958" w14:textId="77777777" w:rsidR="00E93936" w:rsidRPr="00D53797" w:rsidRDefault="00E93936" w:rsidP="00E93936">
            <w:pPr>
              <w:spacing w:after="0"/>
              <w:jc w:val="center"/>
              <w:rPr>
                <w:rFonts w:ascii="Arial Narrow" w:hAnsi="Arial Narrow" w:cs="Arial"/>
                <w:b/>
                <w:bCs/>
                <w:color w:val="FFFFFF"/>
                <w:sz w:val="20"/>
              </w:rPr>
            </w:pPr>
          </w:p>
        </w:tc>
        <w:tc>
          <w:tcPr>
            <w:tcW w:w="7491" w:type="dxa"/>
            <w:shd w:val="pct50" w:color="auto" w:fill="auto"/>
            <w:vAlign w:val="center"/>
          </w:tcPr>
          <w:p w14:paraId="7882D548" w14:textId="77777777" w:rsidR="00E93936" w:rsidRPr="00D53797" w:rsidRDefault="00E93936" w:rsidP="00E93936">
            <w:pPr>
              <w:spacing w:after="0"/>
              <w:jc w:val="center"/>
              <w:rPr>
                <w:rFonts w:ascii="Arial Narrow" w:hAnsi="Arial Narrow" w:cs="Arial"/>
                <w:b/>
                <w:bCs/>
                <w:color w:val="FFFFFF"/>
                <w:sz w:val="20"/>
              </w:rPr>
            </w:pPr>
          </w:p>
        </w:tc>
      </w:tr>
      <w:tr w:rsidR="00E93936" w14:paraId="6840952C" w14:textId="77777777" w:rsidTr="00BF6AFF">
        <w:trPr>
          <w:trHeight w:val="283"/>
        </w:trPr>
        <w:tc>
          <w:tcPr>
            <w:tcW w:w="1057" w:type="dxa"/>
            <w:vAlign w:val="center"/>
          </w:tcPr>
          <w:p w14:paraId="1D5047C1" w14:textId="77777777" w:rsidR="00E93936" w:rsidRPr="00AE0BC3" w:rsidRDefault="00E93936" w:rsidP="00E93936">
            <w:pPr>
              <w:spacing w:after="0"/>
              <w:jc w:val="center"/>
              <w:rPr>
                <w:rFonts w:ascii="Arial Narrow" w:hAnsi="Arial Narrow" w:cs="Arial"/>
                <w:sz w:val="18"/>
                <w:szCs w:val="18"/>
              </w:rPr>
            </w:pPr>
          </w:p>
        </w:tc>
        <w:tc>
          <w:tcPr>
            <w:tcW w:w="7491" w:type="dxa"/>
            <w:vAlign w:val="center"/>
          </w:tcPr>
          <w:p w14:paraId="2BDD6A37" w14:textId="77777777" w:rsidR="00E93936" w:rsidRPr="00AE0BC3" w:rsidRDefault="00E93936" w:rsidP="00E93936">
            <w:pPr>
              <w:spacing w:after="0"/>
              <w:rPr>
                <w:rFonts w:ascii="Arial Narrow" w:hAnsi="Arial Narrow" w:cs="Arial"/>
                <w:sz w:val="18"/>
                <w:szCs w:val="18"/>
              </w:rPr>
            </w:pPr>
          </w:p>
        </w:tc>
      </w:tr>
      <w:tr w:rsidR="00E93936" w14:paraId="2B36E022" w14:textId="77777777" w:rsidTr="00BF6AFF">
        <w:trPr>
          <w:trHeight w:val="283"/>
        </w:trPr>
        <w:tc>
          <w:tcPr>
            <w:tcW w:w="1057" w:type="dxa"/>
            <w:shd w:val="pct20" w:color="auto" w:fill="auto"/>
            <w:vAlign w:val="center"/>
          </w:tcPr>
          <w:p w14:paraId="10A7A6FB" w14:textId="77777777" w:rsidR="00E93936" w:rsidRPr="00AE0BC3" w:rsidRDefault="00E93936" w:rsidP="00E93936">
            <w:pPr>
              <w:spacing w:after="0"/>
              <w:jc w:val="center"/>
              <w:rPr>
                <w:rFonts w:ascii="Arial Narrow" w:hAnsi="Arial Narrow" w:cs="Arial"/>
                <w:sz w:val="18"/>
                <w:szCs w:val="18"/>
              </w:rPr>
            </w:pPr>
          </w:p>
        </w:tc>
        <w:tc>
          <w:tcPr>
            <w:tcW w:w="7491" w:type="dxa"/>
            <w:shd w:val="pct20" w:color="auto" w:fill="auto"/>
            <w:vAlign w:val="center"/>
          </w:tcPr>
          <w:p w14:paraId="0ABDB78A" w14:textId="77777777" w:rsidR="00E93936" w:rsidRPr="00E36F87" w:rsidRDefault="00E93936" w:rsidP="00E93936">
            <w:pPr>
              <w:pStyle w:val="Textonotaalfinal"/>
              <w:rPr>
                <w:rFonts w:ascii="Arial Narrow" w:eastAsia="Arial Unicode MS" w:hAnsi="Arial Narrow" w:cs="Arial"/>
                <w:sz w:val="18"/>
                <w:szCs w:val="18"/>
                <w:lang w:eastAsia="es-ES"/>
              </w:rPr>
            </w:pPr>
          </w:p>
        </w:tc>
      </w:tr>
    </w:tbl>
    <w:p w14:paraId="73413843" w14:textId="77777777" w:rsidR="00E93936" w:rsidRPr="00760125"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p>
    <w:p w14:paraId="28186039" w14:textId="77777777" w:rsidR="00E93936" w:rsidRPr="00171CAF"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Objetivos Estratégicos</w:t>
      </w:r>
    </w:p>
    <w:p w14:paraId="4A30242D" w14:textId="77777777" w:rsidR="00E93936"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p>
    <w:tbl>
      <w:tblPr>
        <w:tblW w:w="0" w:type="auto"/>
        <w:tblInd w:w="430" w:type="dxa"/>
        <w:tblCellMar>
          <w:left w:w="70" w:type="dxa"/>
          <w:right w:w="70" w:type="dxa"/>
        </w:tblCellMar>
        <w:tblLook w:val="00A0" w:firstRow="1" w:lastRow="0" w:firstColumn="1" w:lastColumn="0" w:noHBand="0" w:noVBand="0"/>
      </w:tblPr>
      <w:tblGrid>
        <w:gridCol w:w="1051"/>
        <w:gridCol w:w="7357"/>
      </w:tblGrid>
      <w:tr w:rsidR="00E93936" w14:paraId="7D489ABC" w14:textId="77777777" w:rsidTr="00BF6AFF">
        <w:trPr>
          <w:trHeight w:val="283"/>
        </w:trPr>
        <w:tc>
          <w:tcPr>
            <w:tcW w:w="1057" w:type="dxa"/>
            <w:shd w:val="pct50" w:color="auto" w:fill="auto"/>
            <w:vAlign w:val="center"/>
          </w:tcPr>
          <w:p w14:paraId="33E8B867" w14:textId="77777777" w:rsidR="00E93936" w:rsidRDefault="00E93936" w:rsidP="00E93936">
            <w:pPr>
              <w:spacing w:after="0"/>
              <w:jc w:val="center"/>
              <w:rPr>
                <w:rFonts w:ascii="Arial Narrow" w:hAnsi="Arial Narrow" w:cs="Arial"/>
                <w:b/>
                <w:bCs/>
                <w:color w:val="FFFFFF"/>
                <w:sz w:val="20"/>
              </w:rPr>
            </w:pPr>
            <w:r>
              <w:rPr>
                <w:rFonts w:ascii="Arial Narrow" w:hAnsi="Arial Narrow" w:cs="Arial"/>
                <w:b/>
                <w:bCs/>
                <w:color w:val="FFFFFF"/>
                <w:sz w:val="20"/>
              </w:rPr>
              <w:t>Número</w:t>
            </w:r>
          </w:p>
        </w:tc>
        <w:tc>
          <w:tcPr>
            <w:tcW w:w="7491" w:type="dxa"/>
            <w:shd w:val="pct50" w:color="auto" w:fill="auto"/>
            <w:vAlign w:val="center"/>
          </w:tcPr>
          <w:p w14:paraId="01F70A09" w14:textId="77777777" w:rsidR="00E93936" w:rsidRDefault="00E93936" w:rsidP="00E93936">
            <w:pPr>
              <w:spacing w:after="0"/>
              <w:jc w:val="center"/>
              <w:rPr>
                <w:rFonts w:ascii="Arial Narrow" w:hAnsi="Arial Narrow" w:cs="Arial"/>
                <w:b/>
                <w:bCs/>
                <w:color w:val="FFFFFF"/>
                <w:sz w:val="20"/>
              </w:rPr>
            </w:pPr>
            <w:r>
              <w:rPr>
                <w:rFonts w:ascii="Arial Narrow" w:hAnsi="Arial Narrow" w:cs="Arial"/>
                <w:b/>
                <w:bCs/>
                <w:color w:val="FFFFFF"/>
                <w:sz w:val="20"/>
              </w:rPr>
              <w:t>Descripción</w:t>
            </w:r>
          </w:p>
        </w:tc>
      </w:tr>
      <w:tr w:rsidR="00E93936" w14:paraId="1F65AF7E" w14:textId="77777777" w:rsidTr="00BF6AFF">
        <w:trPr>
          <w:trHeight w:val="283"/>
        </w:trPr>
        <w:tc>
          <w:tcPr>
            <w:tcW w:w="1057" w:type="dxa"/>
            <w:vAlign w:val="center"/>
          </w:tcPr>
          <w:p w14:paraId="65652997" w14:textId="77777777" w:rsidR="00E93936" w:rsidRPr="00AE0BC3" w:rsidRDefault="00E93936" w:rsidP="00E93936">
            <w:pPr>
              <w:spacing w:after="0"/>
              <w:jc w:val="center"/>
              <w:rPr>
                <w:rFonts w:ascii="Arial Narrow" w:hAnsi="Arial Narrow" w:cs="Arial"/>
                <w:sz w:val="18"/>
                <w:szCs w:val="18"/>
              </w:rPr>
            </w:pPr>
          </w:p>
        </w:tc>
        <w:tc>
          <w:tcPr>
            <w:tcW w:w="7491" w:type="dxa"/>
            <w:vAlign w:val="center"/>
          </w:tcPr>
          <w:p w14:paraId="74F96A08" w14:textId="77777777" w:rsidR="00E93936" w:rsidRPr="00AE0BC3" w:rsidRDefault="00E93936" w:rsidP="00E93936">
            <w:pPr>
              <w:spacing w:after="0"/>
              <w:rPr>
                <w:rFonts w:ascii="Arial Narrow" w:hAnsi="Arial Narrow" w:cs="Arial"/>
                <w:sz w:val="18"/>
                <w:szCs w:val="18"/>
              </w:rPr>
            </w:pPr>
          </w:p>
        </w:tc>
      </w:tr>
      <w:tr w:rsidR="00E93936" w14:paraId="076025F1" w14:textId="77777777" w:rsidTr="00BF6AFF">
        <w:trPr>
          <w:trHeight w:val="283"/>
        </w:trPr>
        <w:tc>
          <w:tcPr>
            <w:tcW w:w="1057" w:type="dxa"/>
            <w:shd w:val="pct20" w:color="auto" w:fill="auto"/>
            <w:vAlign w:val="center"/>
          </w:tcPr>
          <w:p w14:paraId="1B0A2E8C" w14:textId="77777777" w:rsidR="00E93936" w:rsidRPr="00AE0BC3" w:rsidRDefault="00E93936" w:rsidP="00E93936">
            <w:pPr>
              <w:spacing w:after="0"/>
              <w:jc w:val="center"/>
              <w:rPr>
                <w:rFonts w:ascii="Arial Narrow" w:hAnsi="Arial Narrow" w:cs="Arial"/>
                <w:sz w:val="18"/>
                <w:szCs w:val="18"/>
              </w:rPr>
            </w:pPr>
          </w:p>
        </w:tc>
        <w:tc>
          <w:tcPr>
            <w:tcW w:w="7491" w:type="dxa"/>
            <w:shd w:val="pct20" w:color="auto" w:fill="auto"/>
            <w:vAlign w:val="center"/>
          </w:tcPr>
          <w:p w14:paraId="70A8660E" w14:textId="77777777" w:rsidR="00E93936" w:rsidRPr="00E36F87" w:rsidRDefault="00E93936" w:rsidP="00E93936">
            <w:pPr>
              <w:pStyle w:val="Textonotaalfinal"/>
              <w:rPr>
                <w:rFonts w:ascii="Arial Narrow" w:eastAsia="Arial Unicode MS" w:hAnsi="Arial Narrow" w:cs="Arial"/>
                <w:sz w:val="18"/>
                <w:szCs w:val="18"/>
                <w:lang w:eastAsia="es-ES"/>
              </w:rPr>
            </w:pPr>
          </w:p>
        </w:tc>
      </w:tr>
    </w:tbl>
    <w:p w14:paraId="0E9C55F6" w14:textId="77777777" w:rsidR="00BF6AFF" w:rsidRDefault="00BF6AFF" w:rsidP="00E93936">
      <w:pPr>
        <w:tabs>
          <w:tab w:val="left" w:pos="993"/>
        </w:tabs>
        <w:spacing w:before="100" w:beforeAutospacing="1" w:after="100" w:afterAutospacing="1" w:line="240" w:lineRule="auto"/>
        <w:contextualSpacing/>
        <w:jc w:val="both"/>
        <w:rPr>
          <w:rFonts w:ascii="Arial Narrow" w:hAnsi="Arial Narrow"/>
          <w:sz w:val="24"/>
          <w:szCs w:val="24"/>
        </w:rPr>
      </w:pPr>
    </w:p>
    <w:p w14:paraId="1E9A75D1" w14:textId="77777777" w:rsidR="00E93936" w:rsidRPr="00171CAF"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Productos Estratégicos vinculados a Objetivos Estratégicos</w:t>
      </w:r>
    </w:p>
    <w:p w14:paraId="26A6964A" w14:textId="77777777" w:rsidR="00E93936"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p>
    <w:tbl>
      <w:tblPr>
        <w:tblW w:w="9120" w:type="dxa"/>
        <w:tblInd w:w="430" w:type="dxa"/>
        <w:tblCellMar>
          <w:left w:w="70" w:type="dxa"/>
          <w:right w:w="70" w:type="dxa"/>
        </w:tblCellMar>
        <w:tblLook w:val="00A0" w:firstRow="1" w:lastRow="0" w:firstColumn="1" w:lastColumn="0" w:noHBand="0" w:noVBand="0"/>
      </w:tblPr>
      <w:tblGrid>
        <w:gridCol w:w="1080"/>
        <w:gridCol w:w="6480"/>
        <w:gridCol w:w="1560"/>
      </w:tblGrid>
      <w:tr w:rsidR="00E93936" w14:paraId="53EDD404" w14:textId="77777777" w:rsidTr="00BF6AFF">
        <w:trPr>
          <w:trHeight w:val="283"/>
        </w:trPr>
        <w:tc>
          <w:tcPr>
            <w:tcW w:w="1080" w:type="dxa"/>
            <w:shd w:val="pct50" w:color="auto" w:fill="auto"/>
            <w:vAlign w:val="center"/>
          </w:tcPr>
          <w:p w14:paraId="5FE053AC" w14:textId="77777777" w:rsidR="00E93936" w:rsidRDefault="00E93936" w:rsidP="00E93936">
            <w:pPr>
              <w:spacing w:after="0"/>
              <w:jc w:val="center"/>
              <w:rPr>
                <w:rFonts w:ascii="Arial Narrow" w:hAnsi="Arial Narrow" w:cs="Arial"/>
                <w:b/>
                <w:bCs/>
                <w:color w:val="FFFFFF"/>
                <w:sz w:val="20"/>
              </w:rPr>
            </w:pPr>
            <w:r>
              <w:rPr>
                <w:rFonts w:ascii="Arial Narrow" w:hAnsi="Arial Narrow" w:cs="Arial"/>
                <w:b/>
                <w:bCs/>
                <w:color w:val="FFFFFF"/>
                <w:sz w:val="20"/>
              </w:rPr>
              <w:t>Número</w:t>
            </w:r>
          </w:p>
        </w:tc>
        <w:tc>
          <w:tcPr>
            <w:tcW w:w="6480" w:type="dxa"/>
            <w:shd w:val="pct50" w:color="auto" w:fill="auto"/>
            <w:vAlign w:val="center"/>
          </w:tcPr>
          <w:p w14:paraId="3BF6CF91" w14:textId="77777777" w:rsidR="00E93936" w:rsidRDefault="00E93936" w:rsidP="00E93936">
            <w:pPr>
              <w:spacing w:after="0"/>
              <w:jc w:val="center"/>
              <w:rPr>
                <w:rFonts w:ascii="Arial Narrow" w:hAnsi="Arial Narrow" w:cs="Arial"/>
                <w:b/>
                <w:bCs/>
                <w:color w:val="FFFFFF"/>
                <w:sz w:val="20"/>
              </w:rPr>
            </w:pPr>
            <w:r>
              <w:rPr>
                <w:rFonts w:ascii="Arial Narrow" w:hAnsi="Arial Narrow" w:cs="Arial"/>
                <w:b/>
                <w:bCs/>
                <w:color w:val="FFFFFF"/>
                <w:sz w:val="20"/>
              </w:rPr>
              <w:t>Nombre - Descripción</w:t>
            </w:r>
          </w:p>
        </w:tc>
        <w:tc>
          <w:tcPr>
            <w:tcW w:w="1560" w:type="dxa"/>
            <w:shd w:val="pct50" w:color="auto" w:fill="auto"/>
            <w:vAlign w:val="center"/>
          </w:tcPr>
          <w:p w14:paraId="0685BE9A" w14:textId="77777777" w:rsidR="00E93936" w:rsidRDefault="00E93936" w:rsidP="00E93936">
            <w:pPr>
              <w:spacing w:after="0"/>
              <w:jc w:val="center"/>
              <w:rPr>
                <w:rFonts w:ascii="Arial Narrow" w:hAnsi="Arial Narrow" w:cs="Arial"/>
                <w:b/>
                <w:bCs/>
                <w:color w:val="FFFFFF"/>
                <w:sz w:val="20"/>
              </w:rPr>
            </w:pPr>
            <w:r>
              <w:rPr>
                <w:rFonts w:ascii="Arial Narrow" w:hAnsi="Arial Narrow" w:cs="Arial"/>
                <w:b/>
                <w:bCs/>
                <w:color w:val="FFFFFF"/>
                <w:sz w:val="20"/>
              </w:rPr>
              <w:t>Objetivos Estratégicos a los cuales se vincula</w:t>
            </w:r>
          </w:p>
        </w:tc>
      </w:tr>
      <w:tr w:rsidR="00E93936" w14:paraId="1DE98058" w14:textId="77777777" w:rsidTr="00BF6AFF">
        <w:trPr>
          <w:trHeight w:val="283"/>
        </w:trPr>
        <w:tc>
          <w:tcPr>
            <w:tcW w:w="1080" w:type="dxa"/>
            <w:vAlign w:val="center"/>
          </w:tcPr>
          <w:p w14:paraId="65EB6E86" w14:textId="77777777" w:rsidR="00E93936" w:rsidRPr="00AE0BC3" w:rsidRDefault="00E93936" w:rsidP="00E93936">
            <w:pPr>
              <w:spacing w:after="0"/>
              <w:jc w:val="center"/>
              <w:rPr>
                <w:rFonts w:ascii="Arial Narrow" w:hAnsi="Arial Narrow" w:cs="Arial"/>
                <w:sz w:val="18"/>
                <w:szCs w:val="18"/>
              </w:rPr>
            </w:pPr>
          </w:p>
        </w:tc>
        <w:tc>
          <w:tcPr>
            <w:tcW w:w="6480" w:type="dxa"/>
            <w:vAlign w:val="center"/>
          </w:tcPr>
          <w:p w14:paraId="13FBF90D" w14:textId="77777777" w:rsidR="00E93936" w:rsidRPr="00AE0BC3" w:rsidRDefault="00E93936" w:rsidP="00E93936">
            <w:pPr>
              <w:spacing w:after="0"/>
              <w:rPr>
                <w:rFonts w:ascii="Arial Narrow" w:hAnsi="Arial Narrow" w:cs="Arial"/>
                <w:sz w:val="18"/>
                <w:szCs w:val="18"/>
              </w:rPr>
            </w:pPr>
          </w:p>
        </w:tc>
        <w:tc>
          <w:tcPr>
            <w:tcW w:w="1560" w:type="dxa"/>
            <w:vAlign w:val="center"/>
          </w:tcPr>
          <w:p w14:paraId="448E308E" w14:textId="77777777" w:rsidR="00E93936" w:rsidRPr="00AE0BC3" w:rsidRDefault="00E93936" w:rsidP="00E93936">
            <w:pPr>
              <w:spacing w:after="0"/>
              <w:jc w:val="center"/>
              <w:rPr>
                <w:rFonts w:ascii="Arial Narrow" w:hAnsi="Arial Narrow" w:cs="Arial"/>
                <w:sz w:val="18"/>
                <w:szCs w:val="18"/>
              </w:rPr>
            </w:pPr>
          </w:p>
        </w:tc>
      </w:tr>
      <w:tr w:rsidR="00E93936" w14:paraId="3A67138E" w14:textId="77777777" w:rsidTr="00BF6AFF">
        <w:trPr>
          <w:trHeight w:val="283"/>
        </w:trPr>
        <w:tc>
          <w:tcPr>
            <w:tcW w:w="1080" w:type="dxa"/>
            <w:shd w:val="pct20" w:color="auto" w:fill="auto"/>
            <w:vAlign w:val="center"/>
          </w:tcPr>
          <w:p w14:paraId="21ED71C2" w14:textId="77777777" w:rsidR="00E93936" w:rsidRPr="00AE0BC3" w:rsidRDefault="00E93936" w:rsidP="00E93936">
            <w:pPr>
              <w:spacing w:after="0"/>
              <w:jc w:val="center"/>
              <w:rPr>
                <w:rFonts w:ascii="Arial Narrow" w:hAnsi="Arial Narrow" w:cs="Arial"/>
                <w:sz w:val="18"/>
                <w:szCs w:val="18"/>
              </w:rPr>
            </w:pPr>
          </w:p>
        </w:tc>
        <w:tc>
          <w:tcPr>
            <w:tcW w:w="6480" w:type="dxa"/>
            <w:shd w:val="pct20" w:color="auto" w:fill="auto"/>
            <w:vAlign w:val="center"/>
          </w:tcPr>
          <w:p w14:paraId="2D31E563" w14:textId="77777777" w:rsidR="00E93936" w:rsidRPr="00AE0BC3" w:rsidRDefault="00E93936" w:rsidP="00E93936">
            <w:pPr>
              <w:spacing w:after="0"/>
              <w:rPr>
                <w:rFonts w:ascii="Arial Narrow" w:hAnsi="Arial Narrow" w:cs="Arial"/>
                <w:sz w:val="18"/>
                <w:szCs w:val="18"/>
              </w:rPr>
            </w:pPr>
          </w:p>
        </w:tc>
        <w:tc>
          <w:tcPr>
            <w:tcW w:w="1560" w:type="dxa"/>
            <w:shd w:val="pct20" w:color="auto" w:fill="auto"/>
            <w:vAlign w:val="center"/>
          </w:tcPr>
          <w:p w14:paraId="6E39CC7F" w14:textId="77777777" w:rsidR="00E93936" w:rsidRPr="00AE0BC3" w:rsidRDefault="00E93936" w:rsidP="00E93936">
            <w:pPr>
              <w:spacing w:after="0"/>
              <w:jc w:val="center"/>
              <w:rPr>
                <w:rFonts w:ascii="Arial Narrow" w:hAnsi="Arial Narrow" w:cs="Arial"/>
                <w:sz w:val="18"/>
                <w:szCs w:val="18"/>
              </w:rPr>
            </w:pPr>
          </w:p>
        </w:tc>
      </w:tr>
    </w:tbl>
    <w:p w14:paraId="1F660C53" w14:textId="77777777" w:rsidR="00E93936"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p>
    <w:p w14:paraId="28F3888C" w14:textId="77777777" w:rsidR="00ED7AE4" w:rsidRPr="00ED7AE4" w:rsidRDefault="00ED7AE4" w:rsidP="00ED7AE4">
      <w:pPr>
        <w:tabs>
          <w:tab w:val="left" w:pos="993"/>
        </w:tabs>
        <w:spacing w:before="100" w:beforeAutospacing="1" w:after="100" w:afterAutospacing="1" w:line="240" w:lineRule="auto"/>
        <w:contextualSpacing/>
        <w:jc w:val="both"/>
        <w:rPr>
          <w:rFonts w:ascii="Arial Narrow" w:hAnsi="Arial Narrow"/>
          <w:sz w:val="24"/>
          <w:szCs w:val="24"/>
        </w:rPr>
      </w:pPr>
      <w:r w:rsidRPr="00ED7AE4">
        <w:rPr>
          <w:rFonts w:ascii="Arial Narrow" w:hAnsi="Arial Narrow"/>
          <w:sz w:val="24"/>
          <w:szCs w:val="24"/>
        </w:rPr>
        <w:t>-</w:t>
      </w:r>
      <w:r>
        <w:rPr>
          <w:rFonts w:ascii="Arial Narrow" w:hAnsi="Arial Narrow"/>
          <w:sz w:val="24"/>
          <w:szCs w:val="24"/>
        </w:rPr>
        <w:t xml:space="preserve"> </w:t>
      </w:r>
      <w:r w:rsidRPr="00ED7AE4">
        <w:rPr>
          <w:rFonts w:ascii="Arial Narrow" w:hAnsi="Arial Narrow"/>
          <w:sz w:val="24"/>
          <w:szCs w:val="24"/>
        </w:rPr>
        <w:t>Clientes / Beneficiarios / Usuarios</w:t>
      </w:r>
    </w:p>
    <w:p w14:paraId="21CA25C6" w14:textId="77777777" w:rsidR="00ED7AE4" w:rsidRDefault="00ED7AE4" w:rsidP="00E93936">
      <w:pPr>
        <w:tabs>
          <w:tab w:val="left" w:pos="993"/>
        </w:tabs>
        <w:spacing w:before="100" w:beforeAutospacing="1" w:after="100" w:afterAutospacing="1" w:line="240" w:lineRule="auto"/>
        <w:contextualSpacing/>
        <w:jc w:val="both"/>
        <w:rPr>
          <w:rFonts w:ascii="Arial Narrow" w:hAnsi="Arial Narrow"/>
          <w:sz w:val="24"/>
          <w:szCs w:val="24"/>
        </w:rPr>
      </w:pPr>
    </w:p>
    <w:tbl>
      <w:tblPr>
        <w:tblW w:w="0" w:type="auto"/>
        <w:tblInd w:w="430" w:type="dxa"/>
        <w:tblCellMar>
          <w:left w:w="70" w:type="dxa"/>
          <w:right w:w="70" w:type="dxa"/>
        </w:tblCellMar>
        <w:tblLook w:val="00A0" w:firstRow="1" w:lastRow="0" w:firstColumn="1" w:lastColumn="0" w:noHBand="0" w:noVBand="0"/>
      </w:tblPr>
      <w:tblGrid>
        <w:gridCol w:w="2038"/>
        <w:gridCol w:w="6370"/>
      </w:tblGrid>
      <w:tr w:rsidR="00ED7AE4" w14:paraId="78DD650C" w14:textId="77777777" w:rsidTr="00ED7AE4">
        <w:trPr>
          <w:trHeight w:val="510"/>
        </w:trPr>
        <w:tc>
          <w:tcPr>
            <w:tcW w:w="2064" w:type="dxa"/>
            <w:shd w:val="pct50" w:color="auto" w:fill="auto"/>
            <w:vAlign w:val="center"/>
          </w:tcPr>
          <w:p w14:paraId="6317D845" w14:textId="77777777" w:rsidR="00ED7AE4" w:rsidRDefault="00ED7AE4" w:rsidP="00ED7AE4">
            <w:pPr>
              <w:spacing w:after="0"/>
              <w:jc w:val="center"/>
              <w:rPr>
                <w:rFonts w:ascii="Arial Narrow" w:hAnsi="Arial Narrow" w:cs="Arial"/>
                <w:b/>
                <w:bCs/>
                <w:color w:val="FFFFFF"/>
                <w:sz w:val="20"/>
              </w:rPr>
            </w:pPr>
            <w:r>
              <w:rPr>
                <w:rFonts w:ascii="Arial Narrow" w:hAnsi="Arial Narrow" w:cs="Arial"/>
                <w:b/>
                <w:bCs/>
                <w:color w:val="FFFFFF"/>
                <w:sz w:val="20"/>
              </w:rPr>
              <w:t>Número</w:t>
            </w:r>
          </w:p>
        </w:tc>
        <w:tc>
          <w:tcPr>
            <w:tcW w:w="6484" w:type="dxa"/>
            <w:shd w:val="pct50" w:color="auto" w:fill="auto"/>
            <w:vAlign w:val="center"/>
          </w:tcPr>
          <w:p w14:paraId="24D0C9E0" w14:textId="77777777" w:rsidR="00ED7AE4" w:rsidRDefault="00ED7AE4" w:rsidP="00ED7AE4">
            <w:pPr>
              <w:spacing w:after="0"/>
              <w:jc w:val="center"/>
              <w:rPr>
                <w:rFonts w:ascii="Arial Narrow" w:hAnsi="Arial Narrow" w:cs="Arial"/>
                <w:b/>
                <w:bCs/>
                <w:color w:val="FFFFFF"/>
                <w:sz w:val="20"/>
              </w:rPr>
            </w:pPr>
            <w:r>
              <w:rPr>
                <w:rFonts w:ascii="Arial Narrow" w:hAnsi="Arial Narrow" w:cs="Arial"/>
                <w:b/>
                <w:bCs/>
                <w:color w:val="FFFFFF"/>
                <w:sz w:val="20"/>
              </w:rPr>
              <w:t>Nombre</w:t>
            </w:r>
          </w:p>
        </w:tc>
      </w:tr>
      <w:tr w:rsidR="00ED7AE4" w14:paraId="58189655" w14:textId="77777777" w:rsidTr="00ED7AE4">
        <w:trPr>
          <w:trHeight w:val="510"/>
        </w:trPr>
        <w:tc>
          <w:tcPr>
            <w:tcW w:w="2064" w:type="dxa"/>
            <w:vAlign w:val="center"/>
          </w:tcPr>
          <w:p w14:paraId="607A72EC" w14:textId="77777777" w:rsidR="00ED7AE4" w:rsidRPr="00AE0BC3" w:rsidRDefault="00ED7AE4" w:rsidP="00ED7AE4">
            <w:pPr>
              <w:spacing w:after="0"/>
              <w:jc w:val="center"/>
              <w:rPr>
                <w:rFonts w:ascii="Arial Narrow" w:hAnsi="Arial Narrow" w:cs="Arial"/>
                <w:sz w:val="18"/>
                <w:szCs w:val="18"/>
              </w:rPr>
            </w:pPr>
          </w:p>
        </w:tc>
        <w:tc>
          <w:tcPr>
            <w:tcW w:w="6484" w:type="dxa"/>
            <w:vAlign w:val="center"/>
          </w:tcPr>
          <w:p w14:paraId="5497A16C" w14:textId="77777777" w:rsidR="00ED7AE4" w:rsidRPr="00E36F87" w:rsidRDefault="00ED7AE4" w:rsidP="00ED7AE4">
            <w:pPr>
              <w:pStyle w:val="Textonotapie"/>
              <w:jc w:val="left"/>
              <w:rPr>
                <w:rFonts w:cs="Arial"/>
                <w:sz w:val="18"/>
                <w:szCs w:val="18"/>
                <w:lang w:eastAsia="es-ES"/>
              </w:rPr>
            </w:pPr>
          </w:p>
        </w:tc>
      </w:tr>
      <w:tr w:rsidR="00ED7AE4" w14:paraId="68BFADF8" w14:textId="77777777" w:rsidTr="00ED7AE4">
        <w:trPr>
          <w:trHeight w:val="510"/>
        </w:trPr>
        <w:tc>
          <w:tcPr>
            <w:tcW w:w="2064" w:type="dxa"/>
            <w:shd w:val="pct20" w:color="auto" w:fill="auto"/>
            <w:vAlign w:val="center"/>
          </w:tcPr>
          <w:p w14:paraId="424C1C83" w14:textId="77777777" w:rsidR="00ED7AE4" w:rsidRPr="00AE0BC3" w:rsidRDefault="00ED7AE4" w:rsidP="00ED7AE4">
            <w:pPr>
              <w:spacing w:after="0"/>
              <w:jc w:val="center"/>
              <w:rPr>
                <w:rFonts w:ascii="Arial Narrow" w:hAnsi="Arial Narrow" w:cs="Arial"/>
                <w:sz w:val="18"/>
                <w:szCs w:val="18"/>
              </w:rPr>
            </w:pPr>
          </w:p>
        </w:tc>
        <w:tc>
          <w:tcPr>
            <w:tcW w:w="6484" w:type="dxa"/>
            <w:shd w:val="pct20" w:color="auto" w:fill="auto"/>
            <w:vAlign w:val="center"/>
          </w:tcPr>
          <w:p w14:paraId="7CEE9B10" w14:textId="77777777" w:rsidR="00ED7AE4" w:rsidRPr="00AE0BC3" w:rsidRDefault="00ED7AE4" w:rsidP="00ED7AE4">
            <w:pPr>
              <w:spacing w:after="0"/>
              <w:rPr>
                <w:rFonts w:ascii="Arial Narrow" w:hAnsi="Arial Narrow" w:cs="Arial"/>
                <w:sz w:val="18"/>
                <w:szCs w:val="18"/>
              </w:rPr>
            </w:pPr>
          </w:p>
        </w:tc>
      </w:tr>
    </w:tbl>
    <w:p w14:paraId="1C81F85C" w14:textId="77777777" w:rsidR="00ED7AE4" w:rsidRPr="00760125" w:rsidRDefault="00ED7AE4" w:rsidP="00E93936">
      <w:pPr>
        <w:tabs>
          <w:tab w:val="left" w:pos="993"/>
        </w:tabs>
        <w:spacing w:before="100" w:beforeAutospacing="1" w:after="100" w:afterAutospacing="1" w:line="240" w:lineRule="auto"/>
        <w:contextualSpacing/>
        <w:jc w:val="both"/>
        <w:rPr>
          <w:rFonts w:ascii="Arial Narrow" w:hAnsi="Arial Narrow"/>
          <w:sz w:val="24"/>
          <w:szCs w:val="24"/>
        </w:rPr>
      </w:pPr>
    </w:p>
    <w:p w14:paraId="41219F2A" w14:textId="77777777" w:rsidR="002A787E" w:rsidRDefault="00CC581C">
      <w:pPr>
        <w:pStyle w:val="Ttulo3"/>
        <w:rPr>
          <w:rFonts w:ascii="Arial Narrow" w:hAnsi="Arial Narrow"/>
          <w:sz w:val="24"/>
          <w:szCs w:val="24"/>
        </w:rPr>
      </w:pPr>
      <w:bookmarkStart w:id="7" w:name="_Toc442269902"/>
      <w:r w:rsidRPr="00CC581C">
        <w:rPr>
          <w:rFonts w:ascii="Arial Narrow" w:hAnsi="Arial Narrow"/>
          <w:sz w:val="24"/>
          <w:szCs w:val="24"/>
        </w:rPr>
        <w:t>b) Organigrama y ubicación en la Estructura del Ministerio</w:t>
      </w:r>
      <w:bookmarkEnd w:id="7"/>
    </w:p>
    <w:p w14:paraId="41E3DB82" w14:textId="77777777" w:rsidR="00266E92" w:rsidRDefault="00266E92">
      <w:pPr>
        <w:spacing w:after="0" w:line="240" w:lineRule="auto"/>
        <w:rPr>
          <w:rFonts w:ascii="Arial Narrow" w:hAnsi="Arial Narrow"/>
          <w:sz w:val="24"/>
          <w:szCs w:val="24"/>
        </w:rPr>
      </w:pPr>
    </w:p>
    <w:p w14:paraId="5D68EE7B" w14:textId="77777777" w:rsidR="002A787E" w:rsidRDefault="00CC581C">
      <w:pPr>
        <w:pStyle w:val="Ttulo3"/>
        <w:rPr>
          <w:rFonts w:ascii="Arial Narrow" w:hAnsi="Arial Narrow"/>
          <w:sz w:val="24"/>
          <w:szCs w:val="24"/>
        </w:rPr>
      </w:pPr>
      <w:bookmarkStart w:id="8" w:name="_Toc442269903"/>
      <w:r w:rsidRPr="00CC581C">
        <w:rPr>
          <w:rFonts w:ascii="Arial Narrow" w:hAnsi="Arial Narrow"/>
          <w:sz w:val="24"/>
          <w:szCs w:val="24"/>
        </w:rPr>
        <w:t>c) Principales Autoridades</w:t>
      </w:r>
      <w:bookmarkEnd w:id="8"/>
    </w:p>
    <w:tbl>
      <w:tblPr>
        <w:tblW w:w="0" w:type="auto"/>
        <w:tblInd w:w="430" w:type="dxa"/>
        <w:tblCellMar>
          <w:left w:w="70" w:type="dxa"/>
          <w:right w:w="70" w:type="dxa"/>
        </w:tblCellMar>
        <w:tblLook w:val="00A0" w:firstRow="1" w:lastRow="0" w:firstColumn="1" w:lastColumn="0" w:noHBand="0" w:noVBand="0"/>
      </w:tblPr>
      <w:tblGrid>
        <w:gridCol w:w="4250"/>
        <w:gridCol w:w="3025"/>
      </w:tblGrid>
      <w:tr w:rsidR="00E93936" w14:paraId="2BD9841E" w14:textId="77777777" w:rsidTr="00BF6AFF">
        <w:trPr>
          <w:trHeight w:val="283"/>
        </w:trPr>
        <w:tc>
          <w:tcPr>
            <w:tcW w:w="4250" w:type="dxa"/>
            <w:shd w:val="pct50" w:color="auto" w:fill="auto"/>
            <w:vAlign w:val="center"/>
          </w:tcPr>
          <w:p w14:paraId="1D91BFE0" w14:textId="77777777" w:rsidR="00E93936" w:rsidRPr="00D53797" w:rsidRDefault="00E93936" w:rsidP="00E93936">
            <w:pPr>
              <w:spacing w:after="0"/>
              <w:jc w:val="center"/>
              <w:rPr>
                <w:rFonts w:ascii="Arial Narrow" w:hAnsi="Arial Narrow" w:cs="Arial"/>
                <w:b/>
                <w:bCs/>
                <w:color w:val="FFFFFF"/>
                <w:sz w:val="20"/>
                <w:szCs w:val="20"/>
              </w:rPr>
            </w:pPr>
            <w:r w:rsidRPr="00D53797">
              <w:rPr>
                <w:rFonts w:ascii="Arial Narrow" w:hAnsi="Arial Narrow" w:cs="Arial"/>
                <w:b/>
                <w:bCs/>
                <w:color w:val="FFFFFF"/>
                <w:sz w:val="20"/>
                <w:szCs w:val="20"/>
              </w:rPr>
              <w:t>Cargo</w:t>
            </w:r>
          </w:p>
        </w:tc>
        <w:tc>
          <w:tcPr>
            <w:tcW w:w="3025" w:type="dxa"/>
            <w:shd w:val="pct50" w:color="auto" w:fill="auto"/>
            <w:vAlign w:val="center"/>
          </w:tcPr>
          <w:p w14:paraId="7B7AAA05" w14:textId="77777777" w:rsidR="00E93936" w:rsidRPr="00D53797" w:rsidRDefault="00E93936" w:rsidP="00E93936">
            <w:pPr>
              <w:spacing w:after="0"/>
              <w:jc w:val="center"/>
              <w:rPr>
                <w:rFonts w:ascii="Arial Narrow" w:hAnsi="Arial Narrow"/>
                <w:b/>
                <w:bCs/>
                <w:color w:val="FFFFFF"/>
                <w:sz w:val="20"/>
                <w:szCs w:val="20"/>
              </w:rPr>
            </w:pPr>
            <w:r w:rsidRPr="00D53797">
              <w:rPr>
                <w:rFonts w:ascii="Arial Narrow" w:hAnsi="Arial Narrow"/>
                <w:b/>
                <w:bCs/>
                <w:color w:val="FFFFFF"/>
                <w:sz w:val="20"/>
                <w:szCs w:val="20"/>
              </w:rPr>
              <w:t>Nombre</w:t>
            </w:r>
          </w:p>
        </w:tc>
      </w:tr>
      <w:tr w:rsidR="00E93936" w14:paraId="4FBEDD44" w14:textId="77777777" w:rsidTr="00BF6AFF">
        <w:trPr>
          <w:trHeight w:val="283"/>
        </w:trPr>
        <w:tc>
          <w:tcPr>
            <w:tcW w:w="4250" w:type="dxa"/>
            <w:vAlign w:val="center"/>
          </w:tcPr>
          <w:p w14:paraId="52AE47F1" w14:textId="77777777" w:rsidR="00E93936" w:rsidRPr="00AE0BC3" w:rsidRDefault="00E93936" w:rsidP="00E93936">
            <w:pPr>
              <w:spacing w:after="0"/>
              <w:rPr>
                <w:rFonts w:ascii="Arial Narrow" w:hAnsi="Arial Narrow"/>
                <w:sz w:val="18"/>
                <w:szCs w:val="18"/>
              </w:rPr>
            </w:pPr>
          </w:p>
        </w:tc>
        <w:tc>
          <w:tcPr>
            <w:tcW w:w="3025" w:type="dxa"/>
            <w:vAlign w:val="center"/>
          </w:tcPr>
          <w:p w14:paraId="030AC89D" w14:textId="77777777" w:rsidR="00E93936" w:rsidRPr="00AE0BC3" w:rsidRDefault="00E93936" w:rsidP="00E93936">
            <w:pPr>
              <w:spacing w:after="0"/>
              <w:rPr>
                <w:rFonts w:ascii="Arial Narrow" w:hAnsi="Arial Narrow"/>
                <w:sz w:val="18"/>
                <w:szCs w:val="18"/>
              </w:rPr>
            </w:pPr>
          </w:p>
        </w:tc>
      </w:tr>
      <w:tr w:rsidR="00E93936" w14:paraId="786B8A42" w14:textId="77777777" w:rsidTr="00BF6AFF">
        <w:trPr>
          <w:trHeight w:val="283"/>
        </w:trPr>
        <w:tc>
          <w:tcPr>
            <w:tcW w:w="4250" w:type="dxa"/>
            <w:shd w:val="pct20" w:color="auto" w:fill="auto"/>
            <w:vAlign w:val="center"/>
          </w:tcPr>
          <w:p w14:paraId="683B5651" w14:textId="77777777" w:rsidR="00E93936" w:rsidRPr="00AE0BC3" w:rsidRDefault="00E93936" w:rsidP="00E93936">
            <w:pPr>
              <w:spacing w:after="0"/>
              <w:rPr>
                <w:rFonts w:ascii="Arial Narrow" w:hAnsi="Arial Narrow"/>
                <w:sz w:val="18"/>
                <w:szCs w:val="18"/>
              </w:rPr>
            </w:pPr>
          </w:p>
        </w:tc>
        <w:tc>
          <w:tcPr>
            <w:tcW w:w="3025" w:type="dxa"/>
            <w:shd w:val="pct20" w:color="auto" w:fill="auto"/>
            <w:vAlign w:val="center"/>
          </w:tcPr>
          <w:p w14:paraId="476B3F63" w14:textId="77777777" w:rsidR="00E93936" w:rsidRPr="00AE0BC3" w:rsidRDefault="00E93936" w:rsidP="00E93936">
            <w:pPr>
              <w:spacing w:after="0"/>
              <w:rPr>
                <w:rFonts w:ascii="Arial Narrow" w:hAnsi="Arial Narrow"/>
                <w:sz w:val="18"/>
                <w:szCs w:val="18"/>
              </w:rPr>
            </w:pPr>
          </w:p>
        </w:tc>
      </w:tr>
    </w:tbl>
    <w:p w14:paraId="50A40940" w14:textId="77777777" w:rsidR="00E93936" w:rsidRPr="00760125" w:rsidRDefault="00E93936" w:rsidP="00E93936">
      <w:pPr>
        <w:spacing w:before="100" w:beforeAutospacing="1" w:after="100" w:afterAutospacing="1" w:line="240" w:lineRule="auto"/>
        <w:contextualSpacing/>
        <w:jc w:val="both"/>
        <w:rPr>
          <w:rFonts w:ascii="Arial Narrow" w:hAnsi="Arial Narrow"/>
          <w:sz w:val="24"/>
          <w:szCs w:val="24"/>
        </w:rPr>
      </w:pPr>
    </w:p>
    <w:p w14:paraId="4003BF15" w14:textId="77777777" w:rsidR="00B17188" w:rsidRDefault="00E93936" w:rsidP="00930B42">
      <w:pPr>
        <w:pStyle w:val="Ttulo2"/>
        <w:jc w:val="both"/>
        <w:rPr>
          <w:rFonts w:ascii="Arial Narrow" w:hAnsi="Arial Narrow"/>
          <w:i w:val="0"/>
        </w:rPr>
      </w:pPr>
      <w:r>
        <w:rPr>
          <w:rFonts w:ascii="Arial Narrow" w:hAnsi="Arial Narrow"/>
          <w:b w:val="0"/>
          <w:sz w:val="36"/>
          <w:szCs w:val="36"/>
        </w:rPr>
        <w:br w:type="page"/>
      </w:r>
      <w:r w:rsidR="00B17188" w:rsidRPr="00171CAF" w:rsidDel="00B17188">
        <w:rPr>
          <w:rFonts w:ascii="Arial Narrow" w:hAnsi="Arial Narrow"/>
          <w:i w:val="0"/>
        </w:rPr>
        <w:t xml:space="preserve"> </w:t>
      </w:r>
      <w:bookmarkStart w:id="9" w:name="_Toc247010762"/>
      <w:bookmarkStart w:id="10" w:name="_Toc442269904"/>
      <w:r w:rsidR="00B17188" w:rsidRPr="00171CAF">
        <w:rPr>
          <w:rFonts w:ascii="Arial Narrow" w:hAnsi="Arial Narrow"/>
          <w:i w:val="0"/>
        </w:rPr>
        <w:t>Anexo 2: Recursos Humanos</w:t>
      </w:r>
      <w:bookmarkEnd w:id="9"/>
      <w:bookmarkEnd w:id="10"/>
      <w:r w:rsidR="00930B42">
        <w:rPr>
          <w:rFonts w:ascii="Arial Narrow" w:hAnsi="Arial Narrow"/>
          <w:i w:val="0"/>
        </w:rPr>
        <w:t xml:space="preserve"> </w:t>
      </w:r>
    </w:p>
    <w:p w14:paraId="6AC65282" w14:textId="77777777" w:rsidR="00E46E2F" w:rsidRDefault="00E46E2F" w:rsidP="00E46E2F">
      <w:pPr>
        <w:pStyle w:val="Ttulo2"/>
        <w:rPr>
          <w:rFonts w:ascii="Arial Narrow" w:hAnsi="Arial Narrow"/>
          <w:i w:val="0"/>
        </w:rPr>
      </w:pPr>
    </w:p>
    <w:p w14:paraId="555822D0" w14:textId="77777777" w:rsidR="00E46E2F" w:rsidRPr="005007D9" w:rsidRDefault="00E46E2F" w:rsidP="00E46E2F">
      <w:pPr>
        <w:pStyle w:val="Prrafodelista"/>
        <w:numPr>
          <w:ilvl w:val="0"/>
          <w:numId w:val="16"/>
        </w:numPr>
        <w:rPr>
          <w:rFonts w:ascii="Arial Narrow" w:hAnsi="Arial Narrow"/>
          <w:b/>
          <w:sz w:val="24"/>
          <w:szCs w:val="24"/>
        </w:rPr>
      </w:pPr>
      <w:r w:rsidRPr="005007D9">
        <w:rPr>
          <w:rFonts w:ascii="Arial Narrow" w:hAnsi="Arial Narrow"/>
          <w:b/>
          <w:sz w:val="24"/>
          <w:szCs w:val="24"/>
        </w:rPr>
        <w:t>Dotación de Personal</w:t>
      </w:r>
    </w:p>
    <w:p w14:paraId="313C5A75" w14:textId="77777777" w:rsidR="00E46E2F" w:rsidRPr="005007D9" w:rsidRDefault="00E46E2F" w:rsidP="00E46E2F">
      <w:pPr>
        <w:spacing w:before="120" w:after="120"/>
        <w:jc w:val="both"/>
        <w:rPr>
          <w:rFonts w:ascii="Arial Narrow" w:hAnsi="Arial Narrow" w:cs="Arial"/>
          <w:sz w:val="24"/>
          <w:szCs w:val="24"/>
          <w:u w:val="single"/>
        </w:rPr>
      </w:pPr>
      <w:r w:rsidRPr="005007D9">
        <w:rPr>
          <w:rFonts w:ascii="Arial Narrow" w:hAnsi="Arial Narrow" w:cs="Arial"/>
          <w:sz w:val="24"/>
          <w:szCs w:val="24"/>
          <w:u w:val="single"/>
        </w:rPr>
        <w:t>La información de esta sección debe ser elaborada con los antecedentes entregados a Dipres en la matriz D correspondiente al IV Informe Trimestral de Dotación de Personal y de conformidad con los criterios que se indican a continuación.</w:t>
      </w:r>
    </w:p>
    <w:p w14:paraId="73670C9F" w14:textId="77777777" w:rsidR="00E46E2F" w:rsidRPr="005007D9" w:rsidRDefault="00E46E2F" w:rsidP="00E46E2F">
      <w:pPr>
        <w:spacing w:before="120" w:after="120"/>
        <w:jc w:val="both"/>
        <w:rPr>
          <w:rFonts w:ascii="Arial Narrow" w:hAnsi="Arial Narrow"/>
          <w:sz w:val="24"/>
          <w:szCs w:val="24"/>
        </w:rPr>
      </w:pPr>
      <w:r w:rsidRPr="005007D9">
        <w:rPr>
          <w:rFonts w:ascii="Arial Narrow" w:hAnsi="Arial Narrow"/>
          <w:sz w:val="24"/>
          <w:szCs w:val="24"/>
        </w:rPr>
        <w:t xml:space="preserve">La Dotación Efectiva corresponde al personal que tiene una relación jurídico laboral permanente con el sector público, es decir, el personal de planta, contrata, honorarios asimilado a grado, a jornal y otro personal que se consulte en la dotación de cada servicio o institución, y que, para efectos de este informe, se encuentre ejerciendo funciones en la respectiva institución al 31 de diciembre de 2015. Por tanto, el total de la dotación efectiva corresponderá al total de personal en funciones al 31 de diciembre de 2015, informado en la matriz D del IV informe trimestral de dotación de personal 2015. </w:t>
      </w:r>
    </w:p>
    <w:p w14:paraId="535C32F6" w14:textId="77777777" w:rsidR="00E46E2F" w:rsidRPr="005007D9" w:rsidRDefault="00E46E2F" w:rsidP="00E46E2F">
      <w:pPr>
        <w:spacing w:before="120" w:after="120"/>
        <w:jc w:val="both"/>
        <w:rPr>
          <w:rFonts w:ascii="Arial Narrow" w:hAnsi="Arial Narrow" w:cs="Arial"/>
          <w:sz w:val="24"/>
          <w:szCs w:val="24"/>
        </w:rPr>
      </w:pPr>
      <w:r w:rsidRPr="005007D9">
        <w:rPr>
          <w:rFonts w:ascii="Arial Narrow" w:hAnsi="Arial Narrow"/>
          <w:sz w:val="24"/>
          <w:szCs w:val="24"/>
        </w:rPr>
        <w:t xml:space="preserve">No se debe incluir en este apartado, por no corresponder al cálculo de la dotación efectiva, a toda persona que desempeñe funciones transitorias en la institución, tales como cargos adscritos, personal contratado con cargo a proyecto o programa, honorarios a suma alzada, vigilantes privados, otro personal del código del trabajo y todo aquel contrato que cuente con la autorización expresa de no imputarse a la respectiva dotación máxima de personal de la institución establecida en la Ley de Presupuestos. </w:t>
      </w:r>
    </w:p>
    <w:p w14:paraId="131BE34F" w14:textId="77777777" w:rsidR="00E46E2F" w:rsidRPr="005007D9" w:rsidRDefault="00E46E2F" w:rsidP="00E46E2F">
      <w:pPr>
        <w:pStyle w:val="Piedepgina"/>
        <w:tabs>
          <w:tab w:val="left" w:pos="708"/>
        </w:tabs>
        <w:spacing w:before="240" w:after="120"/>
        <w:jc w:val="both"/>
        <w:rPr>
          <w:rFonts w:ascii="Arial Narrow" w:hAnsi="Arial Narrow" w:cs="Arial"/>
          <w:sz w:val="24"/>
          <w:szCs w:val="24"/>
        </w:rPr>
      </w:pPr>
      <w:r w:rsidRPr="005007D9">
        <w:rPr>
          <w:rFonts w:ascii="Arial Narrow" w:hAnsi="Arial Narrow" w:cs="Arial"/>
          <w:b/>
          <w:bCs/>
          <w:sz w:val="24"/>
          <w:szCs w:val="24"/>
        </w:rPr>
        <w:t>Gráfico con tabla de datos: Dotación Efectiva año 2015 por tipo de contrato (mujeres y hombres)</w:t>
      </w:r>
      <w:r w:rsidRPr="005007D9">
        <w:rPr>
          <w:rFonts w:ascii="Arial Narrow" w:hAnsi="Arial Narrow" w:cs="Arial"/>
          <w:sz w:val="24"/>
          <w:szCs w:val="24"/>
        </w:rPr>
        <w:t>, donde se informa por separado la dotación efectiva femenina y masculina al 31 de diciembre de 2015, según los siguientes tipos de contrato:</w:t>
      </w:r>
    </w:p>
    <w:p w14:paraId="2FEBFC4E" w14:textId="77777777" w:rsidR="00E46E2F" w:rsidRPr="005007D9" w:rsidRDefault="00E46E2F" w:rsidP="00E46E2F">
      <w:pPr>
        <w:numPr>
          <w:ilvl w:val="0"/>
          <w:numId w:val="8"/>
        </w:numPr>
        <w:spacing w:before="60" w:after="60" w:line="240" w:lineRule="auto"/>
        <w:ind w:left="714" w:hanging="357"/>
        <w:jc w:val="both"/>
        <w:rPr>
          <w:rFonts w:ascii="Arial Narrow" w:hAnsi="Arial Narrow" w:cs="Arial"/>
          <w:sz w:val="24"/>
          <w:szCs w:val="24"/>
        </w:rPr>
      </w:pPr>
      <w:r w:rsidRPr="005007D9">
        <w:rPr>
          <w:rFonts w:ascii="Arial Narrow" w:hAnsi="Arial Narrow" w:cs="Arial"/>
          <w:sz w:val="24"/>
          <w:szCs w:val="24"/>
        </w:rPr>
        <w:t>Planta (incluye el personal de planta afecto a las Leyes Nos. 15.076 y 19.664, según el número de cargos de planta que desempeñe cada uno)</w:t>
      </w:r>
    </w:p>
    <w:p w14:paraId="0B3B156E" w14:textId="77777777" w:rsidR="00E46E2F" w:rsidRPr="005007D9" w:rsidRDefault="00E46E2F" w:rsidP="00E46E2F">
      <w:pPr>
        <w:numPr>
          <w:ilvl w:val="0"/>
          <w:numId w:val="8"/>
        </w:numPr>
        <w:spacing w:before="60" w:after="60" w:line="240" w:lineRule="auto"/>
        <w:ind w:left="714" w:hanging="357"/>
        <w:jc w:val="both"/>
        <w:rPr>
          <w:rFonts w:ascii="Arial Narrow" w:hAnsi="Arial Narrow" w:cs="Arial"/>
          <w:sz w:val="24"/>
          <w:szCs w:val="24"/>
        </w:rPr>
      </w:pPr>
      <w:r w:rsidRPr="005007D9">
        <w:rPr>
          <w:rFonts w:ascii="Arial Narrow" w:hAnsi="Arial Narrow" w:cs="Arial"/>
          <w:sz w:val="24"/>
          <w:szCs w:val="24"/>
        </w:rPr>
        <w:t>Contrata (incluye el personal a contrata afecto a las Leyes Nos. 15.076 y 19.664, según el número de cargos a contrata que desempeñe cada uno)</w:t>
      </w:r>
    </w:p>
    <w:p w14:paraId="74B1CF4F" w14:textId="77777777" w:rsidR="00E46E2F" w:rsidRPr="005007D9" w:rsidRDefault="00E46E2F" w:rsidP="00E46E2F">
      <w:pPr>
        <w:numPr>
          <w:ilvl w:val="0"/>
          <w:numId w:val="8"/>
        </w:numPr>
        <w:spacing w:before="60" w:after="60" w:line="240" w:lineRule="auto"/>
        <w:ind w:left="714" w:hanging="357"/>
        <w:jc w:val="both"/>
        <w:rPr>
          <w:rFonts w:ascii="Arial Narrow" w:hAnsi="Arial Narrow" w:cs="Arial"/>
          <w:sz w:val="24"/>
          <w:szCs w:val="24"/>
        </w:rPr>
      </w:pPr>
      <w:r w:rsidRPr="005007D9">
        <w:rPr>
          <w:rFonts w:ascii="Arial Narrow" w:hAnsi="Arial Narrow" w:cs="Arial"/>
          <w:sz w:val="24"/>
          <w:szCs w:val="24"/>
        </w:rPr>
        <w:t>Afecto al código del trabajo (Incluir a Jornales Permanentes)</w:t>
      </w:r>
    </w:p>
    <w:p w14:paraId="646B0C4C" w14:textId="77777777" w:rsidR="00E46E2F" w:rsidRPr="005007D9" w:rsidRDefault="00E46E2F" w:rsidP="00E46E2F">
      <w:pPr>
        <w:numPr>
          <w:ilvl w:val="0"/>
          <w:numId w:val="8"/>
        </w:numPr>
        <w:spacing w:before="60" w:after="60" w:line="240" w:lineRule="auto"/>
        <w:ind w:left="714" w:hanging="357"/>
        <w:jc w:val="both"/>
        <w:rPr>
          <w:rFonts w:ascii="Arial Narrow" w:hAnsi="Arial Narrow" w:cs="Arial"/>
          <w:sz w:val="24"/>
          <w:szCs w:val="24"/>
        </w:rPr>
      </w:pPr>
      <w:r w:rsidRPr="005007D9">
        <w:rPr>
          <w:rFonts w:ascii="Arial Narrow" w:hAnsi="Arial Narrow" w:cs="Arial"/>
          <w:sz w:val="24"/>
          <w:szCs w:val="24"/>
        </w:rPr>
        <w:t xml:space="preserve">Honorarios asimilados a grado </w:t>
      </w:r>
    </w:p>
    <w:p w14:paraId="79C3B086" w14:textId="77777777" w:rsidR="00E46E2F" w:rsidRPr="005007D9" w:rsidRDefault="00E46E2F" w:rsidP="00E46E2F">
      <w:pPr>
        <w:pStyle w:val="Textoindependiente"/>
        <w:spacing w:before="120"/>
        <w:rPr>
          <w:rFonts w:ascii="Arial Narrow" w:hAnsi="Arial Narrow" w:cs="Arial"/>
          <w:sz w:val="24"/>
          <w:szCs w:val="24"/>
        </w:rPr>
      </w:pPr>
      <w:r w:rsidRPr="005007D9">
        <w:rPr>
          <w:rFonts w:ascii="Arial Narrow" w:hAnsi="Arial Narrow" w:cs="Arial"/>
          <w:sz w:val="24"/>
          <w:szCs w:val="24"/>
        </w:rPr>
        <w:t>El total general y por sexo de la dotación efectiva informada en este gráfico debe ser consistente con los totales señalados en los gráficos siguientes.</w:t>
      </w:r>
    </w:p>
    <w:p w14:paraId="6357FA9D" w14:textId="77777777" w:rsidR="00E46E2F" w:rsidRPr="005007D9" w:rsidRDefault="00E46E2F" w:rsidP="00E46E2F">
      <w:pPr>
        <w:spacing w:before="120" w:after="120"/>
        <w:jc w:val="both"/>
        <w:rPr>
          <w:rFonts w:ascii="Arial Narrow" w:hAnsi="Arial Narrow" w:cs="Arial"/>
          <w:sz w:val="24"/>
          <w:szCs w:val="24"/>
        </w:rPr>
      </w:pPr>
      <w:r w:rsidRPr="005007D9">
        <w:rPr>
          <w:rFonts w:ascii="Arial Narrow" w:hAnsi="Arial Narrow" w:cs="Arial"/>
          <w:sz w:val="24"/>
          <w:szCs w:val="24"/>
        </w:rPr>
        <w:t xml:space="preserve">El tipo de gráfico a utilizar es de Columna con tabla de datos incorporada, correspondiendo al eje de categorías </w:t>
      </w:r>
      <w:r w:rsidRPr="005007D9">
        <w:rPr>
          <w:rFonts w:ascii="Arial Narrow" w:hAnsi="Arial Narrow" w:cs="Arial"/>
          <w:i/>
          <w:iCs/>
          <w:sz w:val="24"/>
          <w:szCs w:val="24"/>
        </w:rPr>
        <w:t>X</w:t>
      </w:r>
      <w:r w:rsidRPr="005007D9">
        <w:rPr>
          <w:rFonts w:ascii="Arial Narrow" w:hAnsi="Arial Narrow" w:cs="Arial"/>
          <w:sz w:val="24"/>
          <w:szCs w:val="24"/>
        </w:rPr>
        <w:t xml:space="preserve"> la distribución del personal por sexo, y al eje de valores </w:t>
      </w:r>
      <w:r w:rsidRPr="005007D9">
        <w:rPr>
          <w:rFonts w:ascii="Arial Narrow" w:hAnsi="Arial Narrow" w:cs="Arial"/>
          <w:i/>
          <w:iCs/>
          <w:sz w:val="24"/>
          <w:szCs w:val="24"/>
        </w:rPr>
        <w:t>Y</w:t>
      </w:r>
      <w:r w:rsidRPr="005007D9">
        <w:rPr>
          <w:rFonts w:ascii="Arial Narrow" w:hAnsi="Arial Narrow" w:cs="Arial"/>
          <w:sz w:val="24"/>
          <w:szCs w:val="24"/>
        </w:rPr>
        <w:t xml:space="preserve"> el número de funcionarios por Tipo de contrato.</w:t>
      </w:r>
    </w:p>
    <w:p w14:paraId="413655A4" w14:textId="77777777" w:rsidR="00E46E2F" w:rsidRPr="005007D9" w:rsidRDefault="00E46E2F" w:rsidP="00E46E2F">
      <w:pPr>
        <w:spacing w:before="120" w:after="120"/>
        <w:jc w:val="both"/>
        <w:rPr>
          <w:rFonts w:ascii="Arial Narrow" w:hAnsi="Arial Narrow" w:cs="Arial"/>
          <w:b/>
          <w:sz w:val="24"/>
          <w:szCs w:val="24"/>
        </w:rPr>
      </w:pPr>
    </w:p>
    <w:p w14:paraId="5C80510A" w14:textId="77777777" w:rsidR="00E46E2F" w:rsidRPr="005007D9" w:rsidRDefault="00E46E2F" w:rsidP="00E46E2F">
      <w:pPr>
        <w:tabs>
          <w:tab w:val="left" w:pos="993"/>
        </w:tabs>
        <w:spacing w:before="100" w:beforeAutospacing="1" w:after="100" w:afterAutospacing="1" w:line="240" w:lineRule="auto"/>
        <w:contextualSpacing/>
        <w:jc w:val="both"/>
        <w:rPr>
          <w:rFonts w:ascii="Arial Narrow" w:hAnsi="Arial Narrow"/>
          <w:bCs/>
          <w:sz w:val="24"/>
          <w:szCs w:val="24"/>
        </w:rPr>
      </w:pPr>
    </w:p>
    <w:tbl>
      <w:tblPr>
        <w:tblStyle w:val="Tablaconcuadrcula"/>
        <w:tblW w:w="0" w:type="auto"/>
        <w:tblLook w:val="04A0" w:firstRow="1" w:lastRow="0" w:firstColumn="1" w:lastColumn="0" w:noHBand="0" w:noVBand="1"/>
      </w:tblPr>
      <w:tblGrid>
        <w:gridCol w:w="8828"/>
      </w:tblGrid>
      <w:tr w:rsidR="00E46E2F" w:rsidRPr="005007D9" w14:paraId="7B9252C9" w14:textId="77777777" w:rsidTr="003E44C5">
        <w:tc>
          <w:tcPr>
            <w:tcW w:w="8978" w:type="dxa"/>
          </w:tcPr>
          <w:p w14:paraId="41B1CC04" w14:textId="77777777" w:rsidR="00E46E2F" w:rsidRPr="005007D9" w:rsidRDefault="00E46E2F" w:rsidP="003E44C5">
            <w:pPr>
              <w:tabs>
                <w:tab w:val="left" w:pos="993"/>
              </w:tabs>
              <w:spacing w:before="100" w:beforeAutospacing="1" w:after="100" w:afterAutospacing="1" w:line="240" w:lineRule="auto"/>
              <w:contextualSpacing/>
              <w:jc w:val="both"/>
              <w:rPr>
                <w:rFonts w:ascii="Arial Narrow" w:hAnsi="Arial Narrow"/>
                <w:b/>
                <w:sz w:val="24"/>
                <w:szCs w:val="24"/>
              </w:rPr>
            </w:pPr>
            <w:r w:rsidRPr="005007D9">
              <w:rPr>
                <w:rFonts w:ascii="Arial Narrow" w:hAnsi="Arial Narrow"/>
                <w:b/>
                <w:bCs/>
                <w:sz w:val="24"/>
                <w:szCs w:val="24"/>
              </w:rPr>
              <w:t>Dotación Efectiva año 2015</w:t>
            </w:r>
            <w:r w:rsidRPr="005007D9">
              <w:rPr>
                <w:rStyle w:val="Refdenotaalpie"/>
                <w:b w:val="0"/>
                <w:sz w:val="24"/>
                <w:vertAlign w:val="superscript"/>
              </w:rPr>
              <w:footnoteReference w:id="1"/>
            </w:r>
            <w:r w:rsidRPr="005007D9">
              <w:rPr>
                <w:rFonts w:ascii="Arial Narrow" w:hAnsi="Arial Narrow"/>
                <w:b/>
                <w:bCs/>
                <w:sz w:val="24"/>
                <w:szCs w:val="24"/>
                <w:vertAlign w:val="superscript"/>
              </w:rPr>
              <w:t xml:space="preserve"> </w:t>
            </w:r>
            <w:r w:rsidRPr="005007D9">
              <w:rPr>
                <w:rFonts w:ascii="Arial Narrow" w:hAnsi="Arial Narrow"/>
                <w:b/>
                <w:bCs/>
                <w:sz w:val="24"/>
                <w:szCs w:val="24"/>
              </w:rPr>
              <w:t>por tipo de Contrato (mujeres y hombres)</w:t>
            </w:r>
          </w:p>
          <w:p w14:paraId="5CEC980F" w14:textId="77777777" w:rsidR="00E46E2F" w:rsidRPr="005007D9" w:rsidRDefault="00E46E2F" w:rsidP="003E44C5">
            <w:pPr>
              <w:tabs>
                <w:tab w:val="left" w:pos="993"/>
              </w:tabs>
              <w:spacing w:before="100" w:beforeAutospacing="1" w:after="100" w:afterAutospacing="1" w:line="240" w:lineRule="auto"/>
              <w:contextualSpacing/>
              <w:jc w:val="both"/>
              <w:rPr>
                <w:rFonts w:ascii="Arial Narrow" w:hAnsi="Arial Narrow"/>
                <w:b/>
                <w:bCs/>
                <w:sz w:val="24"/>
                <w:szCs w:val="24"/>
              </w:rPr>
            </w:pPr>
          </w:p>
        </w:tc>
      </w:tr>
      <w:tr w:rsidR="00E46E2F" w:rsidRPr="005007D9" w14:paraId="177047F1" w14:textId="77777777" w:rsidTr="003E44C5">
        <w:tc>
          <w:tcPr>
            <w:tcW w:w="8978" w:type="dxa"/>
            <w:tcBorders>
              <w:bottom w:val="nil"/>
            </w:tcBorders>
          </w:tcPr>
          <w:p w14:paraId="377ED2F8" w14:textId="77777777" w:rsidR="00E46E2F" w:rsidRPr="005007D9" w:rsidRDefault="00E46E2F" w:rsidP="003E44C5">
            <w:pPr>
              <w:tabs>
                <w:tab w:val="left" w:pos="993"/>
              </w:tabs>
              <w:spacing w:before="100" w:beforeAutospacing="1" w:after="100" w:afterAutospacing="1" w:line="240" w:lineRule="auto"/>
              <w:contextualSpacing/>
              <w:jc w:val="center"/>
              <w:rPr>
                <w:rFonts w:ascii="Arial Narrow" w:hAnsi="Arial Narrow"/>
                <w:bCs/>
                <w:sz w:val="24"/>
                <w:szCs w:val="24"/>
              </w:rPr>
            </w:pPr>
            <w:r w:rsidRPr="005007D9">
              <w:rPr>
                <w:noProof/>
                <w:lang w:eastAsia="es-CL"/>
              </w:rPr>
              <w:drawing>
                <wp:inline distT="0" distB="0" distL="0" distR="0" wp14:anchorId="252CBF93" wp14:editId="40BE327C">
                  <wp:extent cx="3467100" cy="31718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7100" cy="3171825"/>
                          </a:xfrm>
                          <a:prstGeom prst="rect">
                            <a:avLst/>
                          </a:prstGeom>
                          <a:noFill/>
                          <a:ln>
                            <a:noFill/>
                          </a:ln>
                        </pic:spPr>
                      </pic:pic>
                    </a:graphicData>
                  </a:graphic>
                </wp:inline>
              </w:drawing>
            </w:r>
          </w:p>
        </w:tc>
      </w:tr>
      <w:tr w:rsidR="00E46E2F" w:rsidRPr="005007D9" w14:paraId="00DB1947" w14:textId="77777777" w:rsidTr="003E44C5">
        <w:tc>
          <w:tcPr>
            <w:tcW w:w="8978" w:type="dxa"/>
            <w:tcBorders>
              <w:top w:val="nil"/>
            </w:tcBorders>
          </w:tcPr>
          <w:p w14:paraId="4984A5D8" w14:textId="77777777" w:rsidR="00E46E2F" w:rsidRPr="005007D9" w:rsidRDefault="00E46E2F" w:rsidP="003E44C5">
            <w:pPr>
              <w:spacing w:before="100" w:beforeAutospacing="1" w:after="100" w:afterAutospacing="1" w:line="240" w:lineRule="auto"/>
              <w:contextualSpacing/>
              <w:jc w:val="both"/>
              <w:rPr>
                <w:rFonts w:ascii="Arial Narrow" w:hAnsi="Arial Narrow"/>
                <w:bCs/>
                <w:sz w:val="24"/>
                <w:szCs w:val="24"/>
              </w:rPr>
            </w:pPr>
            <w:r w:rsidRPr="005007D9">
              <w:rPr>
                <w:rFonts w:ascii="Arial Narrow" w:hAnsi="Arial Narrow"/>
                <w:b/>
                <w:sz w:val="20"/>
                <w:szCs w:val="20"/>
              </w:rPr>
              <w:t>NOTA AL FORMATO: LOS DATOS DEL GRÁFICO MOSTRADO SIRVEN SOLO DE EJEMPLO. Reemplazar esta imagen por el gráfico correspondiente a la situación de su servicio.</w:t>
            </w:r>
          </w:p>
        </w:tc>
      </w:tr>
    </w:tbl>
    <w:p w14:paraId="7065690B" w14:textId="77777777" w:rsidR="00E46E2F" w:rsidRPr="005007D9" w:rsidRDefault="00E46E2F" w:rsidP="00E46E2F">
      <w:pPr>
        <w:tabs>
          <w:tab w:val="left" w:pos="993"/>
        </w:tabs>
        <w:spacing w:before="100" w:beforeAutospacing="1" w:after="100" w:afterAutospacing="1" w:line="240" w:lineRule="auto"/>
        <w:contextualSpacing/>
        <w:jc w:val="both"/>
        <w:rPr>
          <w:rFonts w:ascii="Arial Narrow" w:hAnsi="Arial Narrow"/>
          <w:bCs/>
          <w:sz w:val="24"/>
          <w:szCs w:val="24"/>
        </w:rPr>
      </w:pPr>
    </w:p>
    <w:p w14:paraId="7D7BCA4C" w14:textId="77777777" w:rsidR="00E46E2F" w:rsidRPr="005007D9" w:rsidRDefault="00E46E2F" w:rsidP="00E46E2F">
      <w:pPr>
        <w:pStyle w:val="Piedepgina"/>
        <w:tabs>
          <w:tab w:val="left" w:pos="708"/>
        </w:tabs>
        <w:spacing w:before="240" w:after="120"/>
        <w:jc w:val="both"/>
        <w:rPr>
          <w:rFonts w:ascii="Arial Narrow" w:hAnsi="Arial Narrow"/>
          <w:sz w:val="24"/>
          <w:szCs w:val="24"/>
        </w:rPr>
      </w:pPr>
      <w:r w:rsidRPr="005007D9">
        <w:rPr>
          <w:rFonts w:ascii="Arial Narrow" w:hAnsi="Arial Narrow" w:cs="Arial"/>
          <w:b/>
          <w:bCs/>
          <w:sz w:val="24"/>
          <w:szCs w:val="24"/>
        </w:rPr>
        <w:t>Gráfico con tabla de datos: Dotación Efectiva año 2015 por estamento (mujeres y hombres)</w:t>
      </w:r>
      <w:r w:rsidRPr="005007D9">
        <w:rPr>
          <w:rFonts w:ascii="Arial Narrow" w:hAnsi="Arial Narrow" w:cs="Arial"/>
          <w:sz w:val="24"/>
          <w:szCs w:val="24"/>
        </w:rPr>
        <w:t>, donde se informa la dotación efectiva femenina y masculina al 31 de diciembre de 2015, distribuida según la planta o escalafón al que pertenece o se encuentra asimilado el funcionario, según la siguiente relación:</w:t>
      </w:r>
    </w:p>
    <w:p w14:paraId="110CC25E" w14:textId="77777777" w:rsidR="00E46E2F" w:rsidRPr="005007D9" w:rsidRDefault="00E46E2F" w:rsidP="00E46E2F">
      <w:pPr>
        <w:numPr>
          <w:ilvl w:val="0"/>
          <w:numId w:val="9"/>
        </w:numPr>
        <w:spacing w:before="120" w:after="120" w:line="240" w:lineRule="auto"/>
        <w:ind w:left="1260"/>
        <w:jc w:val="both"/>
        <w:rPr>
          <w:rFonts w:ascii="Arial Narrow" w:hAnsi="Arial Narrow" w:cs="Arial"/>
          <w:sz w:val="24"/>
          <w:szCs w:val="24"/>
        </w:rPr>
      </w:pPr>
      <w:r w:rsidRPr="005007D9">
        <w:rPr>
          <w:rFonts w:ascii="Arial Narrow" w:hAnsi="Arial Narrow" w:cs="Arial"/>
          <w:sz w:val="24"/>
          <w:szCs w:val="24"/>
        </w:rPr>
        <w:t xml:space="preserve">Directivos Profesionales: </w:t>
      </w:r>
      <w:r w:rsidRPr="005007D9">
        <w:rPr>
          <w:rFonts w:ascii="Arial Narrow" w:hAnsi="Arial Narrow"/>
          <w:sz w:val="24"/>
          <w:szCs w:val="24"/>
        </w:rPr>
        <w:t>Incluir en esta categoría a Autoridades de Gobierno, Jefes superiores de Servicios y Directivos Profesionales. Para Servicios Fiscalizadores, la categoría se denomina Directivos, e incluye a Jefes Superiores de Servicio y Directivos. Clasificar en esta categoría al personal contratado conforme al  Código del Trabajo, Honorario asimilado a grado o Jornal Permanente y que ejerce funciones directivas.</w:t>
      </w:r>
      <w:r w:rsidRPr="005007D9">
        <w:rPr>
          <w:rFonts w:ascii="Arial Narrow" w:hAnsi="Arial Narrow"/>
          <w:b/>
          <w:sz w:val="24"/>
          <w:szCs w:val="24"/>
        </w:rPr>
        <w:t xml:space="preserve"> No considerar personal a contrata que desempeña una función directiva</w:t>
      </w:r>
      <w:r w:rsidRPr="005007D9">
        <w:rPr>
          <w:rFonts w:ascii="Arial Narrow" w:hAnsi="Arial Narrow"/>
          <w:sz w:val="24"/>
          <w:szCs w:val="24"/>
        </w:rPr>
        <w:t>.</w:t>
      </w:r>
    </w:p>
    <w:p w14:paraId="31895442" w14:textId="77777777" w:rsidR="00E46E2F" w:rsidRPr="005007D9" w:rsidRDefault="00E46E2F" w:rsidP="00E46E2F">
      <w:pPr>
        <w:numPr>
          <w:ilvl w:val="0"/>
          <w:numId w:val="9"/>
        </w:numPr>
        <w:spacing w:before="120" w:after="120" w:line="240" w:lineRule="auto"/>
        <w:ind w:left="1260"/>
        <w:jc w:val="both"/>
        <w:rPr>
          <w:rFonts w:ascii="Arial Narrow" w:hAnsi="Arial Narrow" w:cs="Arial"/>
          <w:b/>
          <w:sz w:val="24"/>
          <w:szCs w:val="24"/>
        </w:rPr>
      </w:pPr>
      <w:r w:rsidRPr="005007D9">
        <w:rPr>
          <w:rFonts w:ascii="Arial Narrow" w:hAnsi="Arial Narrow" w:cs="Arial"/>
          <w:sz w:val="24"/>
          <w:szCs w:val="24"/>
        </w:rPr>
        <w:t>Directivos no profesionales: I</w:t>
      </w:r>
      <w:r w:rsidRPr="005007D9">
        <w:rPr>
          <w:rFonts w:ascii="Arial Narrow" w:hAnsi="Arial Narrow"/>
          <w:sz w:val="24"/>
          <w:szCs w:val="24"/>
        </w:rPr>
        <w:t xml:space="preserve">ncluir a Directivos no Profesionales; en los </w:t>
      </w:r>
      <w:r w:rsidRPr="005007D9">
        <w:rPr>
          <w:rFonts w:ascii="Arial Narrow" w:hAnsi="Arial Narrow" w:cs="Arial"/>
          <w:sz w:val="24"/>
          <w:szCs w:val="24"/>
        </w:rPr>
        <w:t>Servicios Fiscalizadores, esta categoría se debe denominar Jefatura</w:t>
      </w:r>
      <w:r w:rsidRPr="005007D9">
        <w:rPr>
          <w:rFonts w:ascii="Arial Narrow" w:hAnsi="Arial Narrow"/>
          <w:sz w:val="24"/>
          <w:szCs w:val="24"/>
        </w:rPr>
        <w:t xml:space="preserve">. </w:t>
      </w:r>
      <w:r w:rsidRPr="005007D9">
        <w:rPr>
          <w:rFonts w:ascii="Arial Narrow" w:hAnsi="Arial Narrow"/>
          <w:b/>
          <w:sz w:val="24"/>
          <w:szCs w:val="24"/>
        </w:rPr>
        <w:t>No considerar el personal a contrata que desempeña una función directiva.</w:t>
      </w:r>
    </w:p>
    <w:p w14:paraId="7C724615" w14:textId="77777777" w:rsidR="00E46E2F" w:rsidRPr="005007D9" w:rsidRDefault="00E46E2F" w:rsidP="00E46E2F">
      <w:pPr>
        <w:numPr>
          <w:ilvl w:val="0"/>
          <w:numId w:val="9"/>
        </w:numPr>
        <w:spacing w:before="120" w:after="120" w:line="240" w:lineRule="auto"/>
        <w:ind w:left="1260"/>
        <w:jc w:val="both"/>
        <w:rPr>
          <w:rFonts w:ascii="Arial Narrow" w:hAnsi="Arial Narrow" w:cs="Arial"/>
          <w:sz w:val="24"/>
          <w:szCs w:val="24"/>
        </w:rPr>
      </w:pPr>
      <w:r w:rsidRPr="005007D9">
        <w:rPr>
          <w:rFonts w:ascii="Arial Narrow" w:hAnsi="Arial Narrow" w:cs="Arial"/>
          <w:sz w:val="24"/>
          <w:szCs w:val="24"/>
        </w:rPr>
        <w:t>Profesionales: C</w:t>
      </w:r>
      <w:r w:rsidRPr="005007D9">
        <w:rPr>
          <w:rFonts w:ascii="Arial Narrow" w:hAnsi="Arial Narrow"/>
          <w:sz w:val="24"/>
          <w:szCs w:val="24"/>
        </w:rPr>
        <w:t>onsiderar al personal que se desempeña en la planta de Profesionales o se encuentra asimilada a ella.</w:t>
      </w:r>
    </w:p>
    <w:p w14:paraId="46F7993A" w14:textId="77777777" w:rsidR="00E46E2F" w:rsidRPr="005007D9" w:rsidRDefault="00E46E2F" w:rsidP="00E46E2F">
      <w:pPr>
        <w:numPr>
          <w:ilvl w:val="0"/>
          <w:numId w:val="9"/>
        </w:numPr>
        <w:spacing w:before="120" w:after="120" w:line="240" w:lineRule="auto"/>
        <w:ind w:left="1260"/>
        <w:jc w:val="both"/>
        <w:rPr>
          <w:rFonts w:ascii="Arial Narrow" w:hAnsi="Arial Narrow" w:cs="Arial"/>
          <w:sz w:val="24"/>
          <w:szCs w:val="24"/>
        </w:rPr>
      </w:pPr>
      <w:r w:rsidRPr="005007D9">
        <w:rPr>
          <w:rFonts w:ascii="Arial Narrow" w:hAnsi="Arial Narrow"/>
          <w:sz w:val="24"/>
          <w:szCs w:val="24"/>
        </w:rPr>
        <w:t xml:space="preserve">Fiscalizadores: </w:t>
      </w:r>
      <w:r w:rsidRPr="005007D9">
        <w:rPr>
          <w:rFonts w:ascii="Arial Narrow" w:hAnsi="Arial Narrow" w:cs="Arial"/>
          <w:sz w:val="24"/>
          <w:szCs w:val="24"/>
        </w:rPr>
        <w:t xml:space="preserve">Incluir categoría sólo en Servicios Fiscalizadores. </w:t>
      </w:r>
    </w:p>
    <w:p w14:paraId="23BE1AD1" w14:textId="77777777" w:rsidR="00E46E2F" w:rsidRPr="005007D9" w:rsidRDefault="00E46E2F" w:rsidP="00E46E2F">
      <w:pPr>
        <w:numPr>
          <w:ilvl w:val="0"/>
          <w:numId w:val="9"/>
        </w:numPr>
        <w:spacing w:before="120" w:after="120" w:line="240" w:lineRule="auto"/>
        <w:ind w:left="1260"/>
        <w:jc w:val="both"/>
        <w:rPr>
          <w:rFonts w:ascii="Arial Narrow" w:hAnsi="Arial Narrow" w:cs="Arial"/>
          <w:sz w:val="24"/>
          <w:szCs w:val="24"/>
        </w:rPr>
      </w:pPr>
      <w:r w:rsidRPr="005007D9">
        <w:rPr>
          <w:rFonts w:ascii="Arial Narrow" w:hAnsi="Arial Narrow" w:cs="Arial"/>
          <w:sz w:val="24"/>
          <w:szCs w:val="24"/>
        </w:rPr>
        <w:t xml:space="preserve">Técnicos: </w:t>
      </w:r>
      <w:r w:rsidRPr="005007D9">
        <w:rPr>
          <w:rFonts w:ascii="Arial Narrow" w:hAnsi="Arial Narrow"/>
          <w:sz w:val="24"/>
          <w:szCs w:val="24"/>
        </w:rPr>
        <w:t xml:space="preserve">Incluir todo el personal que pertenece o se encuentra asimilado a este escalafón, independiente de si percibe o no asignación profesional. </w:t>
      </w:r>
    </w:p>
    <w:p w14:paraId="4F17881C" w14:textId="77777777" w:rsidR="00E46E2F" w:rsidRPr="005007D9" w:rsidRDefault="00E46E2F" w:rsidP="00E46E2F">
      <w:pPr>
        <w:numPr>
          <w:ilvl w:val="0"/>
          <w:numId w:val="9"/>
        </w:numPr>
        <w:spacing w:before="120" w:after="120" w:line="240" w:lineRule="auto"/>
        <w:ind w:left="1260"/>
        <w:jc w:val="both"/>
        <w:rPr>
          <w:rFonts w:ascii="Arial Narrow" w:hAnsi="Arial Narrow" w:cs="Arial"/>
          <w:sz w:val="24"/>
          <w:szCs w:val="24"/>
        </w:rPr>
      </w:pPr>
      <w:r w:rsidRPr="005007D9">
        <w:rPr>
          <w:rFonts w:ascii="Arial Narrow" w:hAnsi="Arial Narrow" w:cs="Arial"/>
          <w:sz w:val="24"/>
          <w:szCs w:val="24"/>
        </w:rPr>
        <w:t>Administrativos.</w:t>
      </w:r>
    </w:p>
    <w:p w14:paraId="54CD7F40" w14:textId="77777777" w:rsidR="00E46E2F" w:rsidRPr="005007D9" w:rsidRDefault="00E46E2F" w:rsidP="00E46E2F">
      <w:pPr>
        <w:numPr>
          <w:ilvl w:val="0"/>
          <w:numId w:val="9"/>
        </w:numPr>
        <w:spacing w:before="120" w:after="120" w:line="240" w:lineRule="auto"/>
        <w:ind w:left="1260"/>
        <w:jc w:val="both"/>
        <w:rPr>
          <w:rFonts w:ascii="Arial Narrow" w:hAnsi="Arial Narrow" w:cs="Arial"/>
          <w:sz w:val="24"/>
          <w:szCs w:val="24"/>
        </w:rPr>
      </w:pPr>
      <w:r w:rsidRPr="005007D9">
        <w:rPr>
          <w:rFonts w:ascii="Arial Narrow" w:hAnsi="Arial Narrow" w:cs="Arial"/>
          <w:sz w:val="24"/>
          <w:szCs w:val="24"/>
        </w:rPr>
        <w:t>Auxiliares.</w:t>
      </w:r>
    </w:p>
    <w:p w14:paraId="6A97955C" w14:textId="77777777" w:rsidR="00E46E2F" w:rsidRPr="005007D9" w:rsidRDefault="00E46E2F" w:rsidP="00E46E2F">
      <w:pPr>
        <w:numPr>
          <w:ilvl w:val="0"/>
          <w:numId w:val="9"/>
        </w:numPr>
        <w:spacing w:before="120" w:after="120" w:line="240" w:lineRule="auto"/>
        <w:ind w:left="1260"/>
        <w:jc w:val="both"/>
        <w:rPr>
          <w:rFonts w:ascii="Arial Narrow" w:hAnsi="Arial Narrow" w:cs="Arial"/>
          <w:sz w:val="24"/>
          <w:szCs w:val="24"/>
        </w:rPr>
      </w:pPr>
      <w:r w:rsidRPr="005007D9">
        <w:rPr>
          <w:rFonts w:ascii="Arial Narrow" w:hAnsi="Arial Narrow"/>
          <w:sz w:val="24"/>
          <w:szCs w:val="24"/>
        </w:rPr>
        <w:t>Personal afecto a Leyes Nos. 15.076 y 19.664 (según el número de cargos efectivamente desempeñado por este personal)</w:t>
      </w:r>
    </w:p>
    <w:p w14:paraId="5449E5D4" w14:textId="77777777" w:rsidR="00E46E2F" w:rsidRPr="005007D9" w:rsidRDefault="00E46E2F" w:rsidP="00E46E2F">
      <w:pPr>
        <w:spacing w:before="120" w:after="120"/>
        <w:jc w:val="both"/>
        <w:rPr>
          <w:rFonts w:ascii="Arial Narrow" w:hAnsi="Arial Narrow" w:cs="Arial"/>
          <w:sz w:val="24"/>
          <w:szCs w:val="24"/>
        </w:rPr>
      </w:pPr>
      <w:r w:rsidRPr="005007D9">
        <w:rPr>
          <w:rFonts w:ascii="Arial Narrow" w:hAnsi="Arial Narrow" w:cs="Arial"/>
          <w:sz w:val="24"/>
          <w:szCs w:val="24"/>
        </w:rPr>
        <w:t>El total general y por sexo de la dotación efectiva informada en este gráfico debe ser consistente con los totales señalados en los gráficos con la distribución por tipo de contrato y por grupos de edad.</w:t>
      </w:r>
    </w:p>
    <w:p w14:paraId="3202D613" w14:textId="77777777" w:rsidR="00E46E2F" w:rsidRPr="005007D9" w:rsidRDefault="00E46E2F" w:rsidP="00E46E2F">
      <w:pPr>
        <w:spacing w:before="120" w:after="120"/>
        <w:jc w:val="both"/>
        <w:rPr>
          <w:rFonts w:ascii="Arial Narrow" w:hAnsi="Arial Narrow" w:cs="Arial"/>
          <w:sz w:val="24"/>
          <w:szCs w:val="24"/>
        </w:rPr>
      </w:pPr>
      <w:r w:rsidRPr="005007D9">
        <w:rPr>
          <w:rFonts w:ascii="Arial Narrow" w:hAnsi="Arial Narrow" w:cs="Arial"/>
          <w:sz w:val="24"/>
          <w:szCs w:val="24"/>
        </w:rPr>
        <w:t xml:space="preserve">El tipo de gráfico a utilizar es Columna con tabla de datos incorporada, correspondiendo al eje de categorías </w:t>
      </w:r>
      <w:r w:rsidRPr="005007D9">
        <w:rPr>
          <w:rFonts w:ascii="Arial Narrow" w:hAnsi="Arial Narrow" w:cs="Arial"/>
          <w:i/>
          <w:iCs/>
          <w:sz w:val="24"/>
          <w:szCs w:val="24"/>
        </w:rPr>
        <w:t xml:space="preserve">X </w:t>
      </w:r>
      <w:r w:rsidRPr="005007D9">
        <w:rPr>
          <w:rFonts w:ascii="Arial Narrow" w:hAnsi="Arial Narrow" w:cs="Arial"/>
          <w:sz w:val="24"/>
          <w:szCs w:val="24"/>
        </w:rPr>
        <w:t xml:space="preserve">la distribución del personal por sexo, y al eje de valores </w:t>
      </w:r>
      <w:r w:rsidRPr="005007D9">
        <w:rPr>
          <w:rFonts w:ascii="Arial Narrow" w:hAnsi="Arial Narrow" w:cs="Arial"/>
          <w:i/>
          <w:iCs/>
          <w:sz w:val="24"/>
          <w:szCs w:val="24"/>
        </w:rPr>
        <w:t xml:space="preserve">Y </w:t>
      </w:r>
      <w:r w:rsidRPr="005007D9">
        <w:rPr>
          <w:rFonts w:ascii="Arial Narrow" w:hAnsi="Arial Narrow" w:cs="Arial"/>
          <w:sz w:val="24"/>
          <w:szCs w:val="24"/>
        </w:rPr>
        <w:t xml:space="preserve">el número de personas por Estamento. </w:t>
      </w:r>
    </w:p>
    <w:p w14:paraId="31DB6B7F" w14:textId="77777777" w:rsidR="00E46E2F" w:rsidRPr="005007D9" w:rsidRDefault="00E46E2F" w:rsidP="00E46E2F">
      <w:pPr>
        <w:spacing w:before="120" w:after="120"/>
        <w:jc w:val="both"/>
        <w:rPr>
          <w:rFonts w:ascii="Arial Narrow" w:hAnsi="Arial Narrow" w:cs="Arial"/>
          <w:sz w:val="24"/>
          <w:szCs w:val="24"/>
        </w:rPr>
      </w:pPr>
    </w:p>
    <w:tbl>
      <w:tblPr>
        <w:tblStyle w:val="Tablaconcuadrcula"/>
        <w:tblW w:w="0" w:type="auto"/>
        <w:tblLook w:val="04A0" w:firstRow="1" w:lastRow="0" w:firstColumn="1" w:lastColumn="0" w:noHBand="0" w:noVBand="1"/>
      </w:tblPr>
      <w:tblGrid>
        <w:gridCol w:w="8828"/>
      </w:tblGrid>
      <w:tr w:rsidR="00E46E2F" w:rsidRPr="005007D9" w14:paraId="2D46F11E" w14:textId="77777777" w:rsidTr="003E44C5">
        <w:tc>
          <w:tcPr>
            <w:tcW w:w="8978" w:type="dxa"/>
            <w:tcBorders>
              <w:bottom w:val="single" w:sz="4" w:space="0" w:color="auto"/>
            </w:tcBorders>
          </w:tcPr>
          <w:p w14:paraId="49B7C3BF" w14:textId="77777777" w:rsidR="00E46E2F" w:rsidRPr="005007D9" w:rsidRDefault="00E46E2F" w:rsidP="003E44C5">
            <w:pPr>
              <w:tabs>
                <w:tab w:val="left" w:pos="993"/>
              </w:tabs>
              <w:spacing w:before="100" w:beforeAutospacing="1" w:after="100" w:afterAutospacing="1" w:line="240" w:lineRule="auto"/>
              <w:contextualSpacing/>
              <w:jc w:val="both"/>
              <w:rPr>
                <w:rFonts w:ascii="Arial Narrow" w:hAnsi="Arial Narrow"/>
                <w:b/>
                <w:sz w:val="24"/>
                <w:szCs w:val="24"/>
              </w:rPr>
            </w:pPr>
            <w:r w:rsidRPr="005007D9">
              <w:rPr>
                <w:rFonts w:ascii="Arial Narrow" w:hAnsi="Arial Narrow"/>
                <w:b/>
                <w:bCs/>
                <w:sz w:val="24"/>
                <w:szCs w:val="24"/>
              </w:rPr>
              <w:t>Dotación Efectiva año 2015 por Estamento (mujeres y hombres)</w:t>
            </w:r>
          </w:p>
          <w:p w14:paraId="29DD63B5" w14:textId="77777777" w:rsidR="00E46E2F" w:rsidRPr="005007D9" w:rsidRDefault="00E46E2F" w:rsidP="003E44C5">
            <w:pPr>
              <w:spacing w:before="120" w:after="120"/>
              <w:jc w:val="both"/>
              <w:rPr>
                <w:rFonts w:ascii="Arial Narrow" w:hAnsi="Arial Narrow" w:cs="Arial"/>
                <w:b/>
                <w:sz w:val="24"/>
                <w:szCs w:val="24"/>
              </w:rPr>
            </w:pPr>
          </w:p>
        </w:tc>
      </w:tr>
      <w:tr w:rsidR="00E46E2F" w:rsidRPr="005007D9" w14:paraId="3F7C9174" w14:textId="77777777" w:rsidTr="003E44C5">
        <w:tc>
          <w:tcPr>
            <w:tcW w:w="8978" w:type="dxa"/>
            <w:tcBorders>
              <w:bottom w:val="nil"/>
            </w:tcBorders>
          </w:tcPr>
          <w:p w14:paraId="159CE7FD" w14:textId="77777777" w:rsidR="00E46E2F" w:rsidRPr="005007D9" w:rsidRDefault="00E46E2F" w:rsidP="003E44C5">
            <w:pPr>
              <w:spacing w:before="120" w:after="120"/>
              <w:jc w:val="center"/>
              <w:rPr>
                <w:rFonts w:ascii="Arial Narrow" w:hAnsi="Arial Narrow" w:cs="Arial"/>
                <w:sz w:val="24"/>
                <w:szCs w:val="24"/>
              </w:rPr>
            </w:pPr>
            <w:r w:rsidRPr="005007D9">
              <w:rPr>
                <w:noProof/>
                <w:lang w:eastAsia="es-CL"/>
              </w:rPr>
              <w:drawing>
                <wp:inline distT="0" distB="0" distL="0" distR="0" wp14:anchorId="5BA3A5D9" wp14:editId="301E57C4">
                  <wp:extent cx="4354829" cy="3629025"/>
                  <wp:effectExtent l="0" t="0" r="0" b="0"/>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57057" cy="3630881"/>
                          </a:xfrm>
                          <a:prstGeom prst="rect">
                            <a:avLst/>
                          </a:prstGeom>
                          <a:noFill/>
                          <a:ln>
                            <a:noFill/>
                          </a:ln>
                        </pic:spPr>
                      </pic:pic>
                    </a:graphicData>
                  </a:graphic>
                </wp:inline>
              </w:drawing>
            </w:r>
          </w:p>
        </w:tc>
      </w:tr>
      <w:tr w:rsidR="00E46E2F" w:rsidRPr="005007D9" w14:paraId="6F71C65F" w14:textId="77777777" w:rsidTr="003E44C5">
        <w:tc>
          <w:tcPr>
            <w:tcW w:w="8978" w:type="dxa"/>
            <w:tcBorders>
              <w:top w:val="nil"/>
            </w:tcBorders>
          </w:tcPr>
          <w:p w14:paraId="28E4DFFD" w14:textId="77777777" w:rsidR="00E46E2F" w:rsidRPr="005007D9" w:rsidRDefault="00E46E2F" w:rsidP="003E44C5">
            <w:pPr>
              <w:spacing w:before="100" w:beforeAutospacing="1" w:after="100" w:afterAutospacing="1" w:line="240" w:lineRule="auto"/>
              <w:contextualSpacing/>
              <w:jc w:val="both"/>
              <w:rPr>
                <w:rFonts w:ascii="Arial Narrow" w:hAnsi="Arial Narrow"/>
                <w:b/>
                <w:sz w:val="20"/>
                <w:szCs w:val="20"/>
              </w:rPr>
            </w:pPr>
            <w:r w:rsidRPr="005007D9">
              <w:rPr>
                <w:rFonts w:ascii="Arial Narrow" w:hAnsi="Arial Narrow"/>
                <w:b/>
                <w:sz w:val="20"/>
                <w:szCs w:val="20"/>
              </w:rPr>
              <w:t>NOTA AL FORMATO: LOS DATOS DEL GRÁFICO ANTERIOR SIRVEN SOLO DE EJEMPLO. Reemplazar esta imagen por el gráfico correspondiente a la situación de su servicio.</w:t>
            </w:r>
          </w:p>
        </w:tc>
      </w:tr>
    </w:tbl>
    <w:p w14:paraId="7AD42611" w14:textId="77777777" w:rsidR="00E46E2F" w:rsidRPr="005007D9" w:rsidRDefault="00E46E2F" w:rsidP="00E46E2F">
      <w:pPr>
        <w:spacing w:before="100" w:beforeAutospacing="1" w:after="100" w:afterAutospacing="1" w:line="240" w:lineRule="auto"/>
        <w:contextualSpacing/>
        <w:jc w:val="center"/>
        <w:rPr>
          <w:rFonts w:ascii="Arial Narrow" w:hAnsi="Arial Narrow"/>
          <w:sz w:val="24"/>
          <w:szCs w:val="24"/>
        </w:rPr>
      </w:pPr>
    </w:p>
    <w:p w14:paraId="37C5483F" w14:textId="77777777" w:rsidR="00E46E2F" w:rsidRPr="005007D9" w:rsidRDefault="00E46E2F" w:rsidP="00E46E2F">
      <w:pPr>
        <w:pStyle w:val="Piedepgina"/>
        <w:tabs>
          <w:tab w:val="left" w:pos="708"/>
        </w:tabs>
        <w:spacing w:before="240" w:after="120"/>
        <w:jc w:val="both"/>
        <w:rPr>
          <w:rFonts w:ascii="Arial Narrow" w:hAnsi="Arial Narrow" w:cs="Arial"/>
          <w:sz w:val="24"/>
          <w:szCs w:val="24"/>
        </w:rPr>
      </w:pPr>
      <w:r w:rsidRPr="005007D9">
        <w:rPr>
          <w:rFonts w:ascii="Arial Narrow" w:hAnsi="Arial Narrow" w:cs="Arial"/>
          <w:b/>
          <w:bCs/>
          <w:sz w:val="24"/>
          <w:szCs w:val="24"/>
        </w:rPr>
        <w:t>Gráfico con tabla de datos: Dotación Efectiva año 2015 distribuida por grupos de edad (mujeres y hombres)</w:t>
      </w:r>
      <w:r w:rsidRPr="005007D9">
        <w:rPr>
          <w:rFonts w:ascii="Arial Narrow" w:hAnsi="Arial Narrow" w:cs="Arial"/>
          <w:sz w:val="24"/>
          <w:szCs w:val="24"/>
        </w:rPr>
        <w:t>.  Los rangos de edad preestablecidos son los siguientes:</w:t>
      </w:r>
    </w:p>
    <w:p w14:paraId="26716C49" w14:textId="77777777" w:rsidR="00E46E2F" w:rsidRPr="005007D9" w:rsidRDefault="00E46E2F" w:rsidP="00E46E2F">
      <w:pPr>
        <w:numPr>
          <w:ilvl w:val="0"/>
          <w:numId w:val="9"/>
        </w:numPr>
        <w:spacing w:before="120" w:after="120" w:line="240" w:lineRule="auto"/>
        <w:jc w:val="both"/>
        <w:rPr>
          <w:rFonts w:ascii="Arial Narrow" w:hAnsi="Arial Narrow" w:cs="Arial"/>
          <w:sz w:val="24"/>
          <w:szCs w:val="24"/>
        </w:rPr>
      </w:pPr>
      <w:r w:rsidRPr="005007D9">
        <w:rPr>
          <w:rFonts w:ascii="Arial Narrow" w:hAnsi="Arial Narrow" w:cs="Arial"/>
          <w:sz w:val="24"/>
          <w:szCs w:val="24"/>
        </w:rPr>
        <w:t>24 años o menos</w:t>
      </w:r>
    </w:p>
    <w:p w14:paraId="6853E65D" w14:textId="77777777" w:rsidR="00E46E2F" w:rsidRPr="005007D9" w:rsidRDefault="00E46E2F" w:rsidP="00E46E2F">
      <w:pPr>
        <w:numPr>
          <w:ilvl w:val="0"/>
          <w:numId w:val="9"/>
        </w:numPr>
        <w:spacing w:before="120" w:after="120" w:line="240" w:lineRule="auto"/>
        <w:jc w:val="both"/>
        <w:rPr>
          <w:rFonts w:ascii="Arial Narrow" w:hAnsi="Arial Narrow" w:cs="Arial"/>
          <w:sz w:val="24"/>
          <w:szCs w:val="24"/>
        </w:rPr>
      </w:pPr>
      <w:r w:rsidRPr="005007D9">
        <w:rPr>
          <w:rFonts w:ascii="Arial Narrow" w:hAnsi="Arial Narrow" w:cs="Arial"/>
          <w:sz w:val="24"/>
          <w:szCs w:val="24"/>
        </w:rPr>
        <w:t>25 – 34 años</w:t>
      </w:r>
    </w:p>
    <w:p w14:paraId="75B96050" w14:textId="77777777" w:rsidR="00E46E2F" w:rsidRPr="005007D9" w:rsidRDefault="00E46E2F" w:rsidP="00E46E2F">
      <w:pPr>
        <w:numPr>
          <w:ilvl w:val="0"/>
          <w:numId w:val="9"/>
        </w:numPr>
        <w:spacing w:before="120" w:after="120" w:line="240" w:lineRule="auto"/>
        <w:jc w:val="both"/>
        <w:rPr>
          <w:rFonts w:ascii="Arial Narrow" w:hAnsi="Arial Narrow" w:cs="Arial"/>
          <w:sz w:val="24"/>
          <w:szCs w:val="24"/>
        </w:rPr>
      </w:pPr>
      <w:r w:rsidRPr="005007D9">
        <w:rPr>
          <w:rFonts w:ascii="Arial Narrow" w:hAnsi="Arial Narrow" w:cs="Arial"/>
          <w:sz w:val="24"/>
          <w:szCs w:val="24"/>
        </w:rPr>
        <w:t>35 – 44 años</w:t>
      </w:r>
    </w:p>
    <w:p w14:paraId="63B0D7CB" w14:textId="77777777" w:rsidR="00E46E2F" w:rsidRPr="005007D9" w:rsidRDefault="00E46E2F" w:rsidP="00E46E2F">
      <w:pPr>
        <w:numPr>
          <w:ilvl w:val="0"/>
          <w:numId w:val="9"/>
        </w:numPr>
        <w:spacing w:before="120" w:after="120" w:line="240" w:lineRule="auto"/>
        <w:jc w:val="both"/>
        <w:rPr>
          <w:rFonts w:ascii="Arial Narrow" w:hAnsi="Arial Narrow" w:cs="Arial"/>
          <w:sz w:val="24"/>
          <w:szCs w:val="24"/>
        </w:rPr>
      </w:pPr>
      <w:r w:rsidRPr="005007D9">
        <w:rPr>
          <w:rFonts w:ascii="Arial Narrow" w:hAnsi="Arial Narrow" w:cs="Arial"/>
          <w:sz w:val="24"/>
          <w:szCs w:val="24"/>
        </w:rPr>
        <w:t>45 – 54 años</w:t>
      </w:r>
    </w:p>
    <w:p w14:paraId="125374F8" w14:textId="77777777" w:rsidR="00E46E2F" w:rsidRPr="005007D9" w:rsidRDefault="00E46E2F" w:rsidP="00E46E2F">
      <w:pPr>
        <w:numPr>
          <w:ilvl w:val="0"/>
          <w:numId w:val="9"/>
        </w:numPr>
        <w:spacing w:before="120" w:after="120" w:line="240" w:lineRule="auto"/>
        <w:jc w:val="both"/>
        <w:rPr>
          <w:rFonts w:ascii="Arial Narrow" w:hAnsi="Arial Narrow" w:cs="Arial"/>
          <w:sz w:val="24"/>
          <w:szCs w:val="24"/>
        </w:rPr>
      </w:pPr>
      <w:r w:rsidRPr="005007D9">
        <w:rPr>
          <w:rFonts w:ascii="Arial Narrow" w:hAnsi="Arial Narrow" w:cs="Arial"/>
          <w:sz w:val="24"/>
          <w:szCs w:val="24"/>
        </w:rPr>
        <w:t>55 – 64 años</w:t>
      </w:r>
    </w:p>
    <w:p w14:paraId="26BB08FD" w14:textId="77777777" w:rsidR="00E46E2F" w:rsidRPr="005007D9" w:rsidRDefault="00E46E2F" w:rsidP="00E46E2F">
      <w:pPr>
        <w:numPr>
          <w:ilvl w:val="0"/>
          <w:numId w:val="9"/>
        </w:numPr>
        <w:spacing w:before="120" w:after="120" w:line="240" w:lineRule="auto"/>
        <w:jc w:val="both"/>
        <w:rPr>
          <w:rFonts w:ascii="Arial Narrow" w:hAnsi="Arial Narrow" w:cs="Arial"/>
          <w:sz w:val="24"/>
          <w:szCs w:val="24"/>
        </w:rPr>
      </w:pPr>
      <w:r w:rsidRPr="005007D9">
        <w:rPr>
          <w:rFonts w:ascii="Arial Narrow" w:hAnsi="Arial Narrow" w:cs="Arial"/>
          <w:sz w:val="24"/>
          <w:szCs w:val="24"/>
        </w:rPr>
        <w:t>65 años y más</w:t>
      </w:r>
    </w:p>
    <w:p w14:paraId="7054A2E8" w14:textId="77777777" w:rsidR="00E46E2F" w:rsidRPr="005007D9" w:rsidRDefault="00E46E2F" w:rsidP="00E46E2F">
      <w:pPr>
        <w:spacing w:before="240" w:after="120"/>
        <w:jc w:val="both"/>
        <w:rPr>
          <w:rFonts w:ascii="Arial Narrow" w:hAnsi="Arial Narrow" w:cs="Arial"/>
          <w:sz w:val="24"/>
          <w:szCs w:val="24"/>
        </w:rPr>
      </w:pPr>
      <w:r w:rsidRPr="005007D9">
        <w:rPr>
          <w:rFonts w:ascii="Arial Narrow" w:hAnsi="Arial Narrow" w:cs="Arial"/>
          <w:sz w:val="24"/>
          <w:szCs w:val="24"/>
        </w:rPr>
        <w:t xml:space="preserve">El tipo de gráfico a utilizar es Columna con tabla de datos incorporada, correspondiendo al eje de categorías </w:t>
      </w:r>
      <w:r w:rsidRPr="005007D9">
        <w:rPr>
          <w:rFonts w:ascii="Arial Narrow" w:hAnsi="Arial Narrow" w:cs="Arial"/>
          <w:i/>
          <w:iCs/>
          <w:sz w:val="24"/>
          <w:szCs w:val="24"/>
        </w:rPr>
        <w:t xml:space="preserve">X </w:t>
      </w:r>
      <w:r w:rsidRPr="005007D9">
        <w:rPr>
          <w:rFonts w:ascii="Arial Narrow" w:hAnsi="Arial Narrow" w:cs="Arial"/>
          <w:sz w:val="24"/>
          <w:szCs w:val="24"/>
        </w:rPr>
        <w:t xml:space="preserve">la distribución del personal por sexo, y al eje de valores </w:t>
      </w:r>
      <w:r w:rsidRPr="005007D9">
        <w:rPr>
          <w:rFonts w:ascii="Arial Narrow" w:hAnsi="Arial Narrow" w:cs="Arial"/>
          <w:i/>
          <w:iCs/>
          <w:sz w:val="24"/>
          <w:szCs w:val="24"/>
        </w:rPr>
        <w:t>Y</w:t>
      </w:r>
      <w:r w:rsidRPr="005007D9">
        <w:rPr>
          <w:rFonts w:ascii="Arial Narrow" w:hAnsi="Arial Narrow" w:cs="Arial"/>
          <w:sz w:val="24"/>
          <w:szCs w:val="24"/>
        </w:rPr>
        <w:t xml:space="preserve"> el número de funcionarios por Grupo de Edad. Para agrupar a los funcionarios por rango de edad, utilizar valores sin decimales, y sin aproximar al entero superior.</w:t>
      </w:r>
    </w:p>
    <w:tbl>
      <w:tblPr>
        <w:tblStyle w:val="Tablaconcuadrcula"/>
        <w:tblW w:w="0" w:type="auto"/>
        <w:tblLook w:val="04A0" w:firstRow="1" w:lastRow="0" w:firstColumn="1" w:lastColumn="0" w:noHBand="0" w:noVBand="1"/>
      </w:tblPr>
      <w:tblGrid>
        <w:gridCol w:w="8828"/>
      </w:tblGrid>
      <w:tr w:rsidR="00E46E2F" w:rsidRPr="005007D9" w14:paraId="38159E80" w14:textId="77777777" w:rsidTr="003E44C5">
        <w:tc>
          <w:tcPr>
            <w:tcW w:w="8978" w:type="dxa"/>
            <w:tcBorders>
              <w:bottom w:val="single" w:sz="4" w:space="0" w:color="auto"/>
            </w:tcBorders>
          </w:tcPr>
          <w:p w14:paraId="79FA85AE" w14:textId="77777777" w:rsidR="00E46E2F" w:rsidRPr="005007D9" w:rsidRDefault="00E46E2F" w:rsidP="003E44C5">
            <w:pPr>
              <w:tabs>
                <w:tab w:val="left" w:pos="993"/>
              </w:tabs>
              <w:spacing w:before="100" w:beforeAutospacing="1" w:after="100" w:afterAutospacing="1" w:line="240" w:lineRule="auto"/>
              <w:contextualSpacing/>
              <w:jc w:val="both"/>
              <w:rPr>
                <w:rFonts w:ascii="Arial Narrow" w:hAnsi="Arial Narrow"/>
                <w:b/>
                <w:sz w:val="24"/>
                <w:szCs w:val="24"/>
              </w:rPr>
            </w:pPr>
            <w:r w:rsidRPr="005007D9">
              <w:rPr>
                <w:rFonts w:ascii="Arial Narrow" w:hAnsi="Arial Narrow"/>
                <w:b/>
                <w:bCs/>
                <w:sz w:val="24"/>
                <w:szCs w:val="24"/>
              </w:rPr>
              <w:t>Dotación Efectiva año 2015 por Grupos de Edad (mujeres y hombres)</w:t>
            </w:r>
          </w:p>
          <w:p w14:paraId="1AE75787" w14:textId="77777777" w:rsidR="00E46E2F" w:rsidRPr="005007D9" w:rsidRDefault="00E46E2F" w:rsidP="003E44C5">
            <w:pPr>
              <w:tabs>
                <w:tab w:val="left" w:pos="993"/>
              </w:tabs>
              <w:spacing w:before="100" w:beforeAutospacing="1" w:after="100" w:afterAutospacing="1" w:line="240" w:lineRule="auto"/>
              <w:contextualSpacing/>
              <w:jc w:val="both"/>
              <w:rPr>
                <w:rFonts w:ascii="Arial Narrow" w:hAnsi="Arial Narrow"/>
                <w:b/>
                <w:bCs/>
                <w:sz w:val="24"/>
                <w:szCs w:val="24"/>
              </w:rPr>
            </w:pPr>
          </w:p>
        </w:tc>
      </w:tr>
      <w:tr w:rsidR="00E46E2F" w:rsidRPr="005007D9" w14:paraId="158388B0" w14:textId="77777777" w:rsidTr="003E44C5">
        <w:tc>
          <w:tcPr>
            <w:tcW w:w="8978" w:type="dxa"/>
            <w:tcBorders>
              <w:bottom w:val="nil"/>
            </w:tcBorders>
          </w:tcPr>
          <w:p w14:paraId="306E60C7" w14:textId="77777777" w:rsidR="00E46E2F" w:rsidRPr="005007D9" w:rsidRDefault="00E46E2F" w:rsidP="003E44C5">
            <w:pPr>
              <w:tabs>
                <w:tab w:val="left" w:pos="993"/>
              </w:tabs>
              <w:spacing w:before="100" w:beforeAutospacing="1" w:after="100" w:afterAutospacing="1" w:line="240" w:lineRule="auto"/>
              <w:contextualSpacing/>
              <w:jc w:val="both"/>
              <w:rPr>
                <w:rFonts w:ascii="Arial Narrow" w:hAnsi="Arial Narrow"/>
                <w:bCs/>
                <w:sz w:val="24"/>
                <w:szCs w:val="24"/>
              </w:rPr>
            </w:pPr>
            <w:r w:rsidRPr="005007D9">
              <w:rPr>
                <w:noProof/>
                <w:lang w:eastAsia="es-CL"/>
              </w:rPr>
              <w:drawing>
                <wp:inline distT="0" distB="0" distL="0" distR="0" wp14:anchorId="1719BD31" wp14:editId="517BC31D">
                  <wp:extent cx="4810125" cy="3887189"/>
                  <wp:effectExtent l="0" t="0" r="0" b="0"/>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10125" cy="3887189"/>
                          </a:xfrm>
                          <a:prstGeom prst="rect">
                            <a:avLst/>
                          </a:prstGeom>
                          <a:noFill/>
                          <a:ln>
                            <a:noFill/>
                          </a:ln>
                        </pic:spPr>
                      </pic:pic>
                    </a:graphicData>
                  </a:graphic>
                </wp:inline>
              </w:drawing>
            </w:r>
          </w:p>
        </w:tc>
      </w:tr>
      <w:tr w:rsidR="00E46E2F" w:rsidRPr="005007D9" w14:paraId="3F49A699" w14:textId="77777777" w:rsidTr="003E44C5">
        <w:tc>
          <w:tcPr>
            <w:tcW w:w="8978" w:type="dxa"/>
            <w:tcBorders>
              <w:top w:val="nil"/>
            </w:tcBorders>
          </w:tcPr>
          <w:p w14:paraId="721F8BF8" w14:textId="77777777" w:rsidR="00E46E2F" w:rsidRPr="005007D9" w:rsidRDefault="00E46E2F" w:rsidP="003E44C5">
            <w:pPr>
              <w:tabs>
                <w:tab w:val="left" w:pos="993"/>
              </w:tabs>
              <w:spacing w:before="100" w:beforeAutospacing="1" w:after="100" w:afterAutospacing="1" w:line="240" w:lineRule="auto"/>
              <w:contextualSpacing/>
              <w:jc w:val="both"/>
              <w:rPr>
                <w:rFonts w:ascii="Arial Narrow" w:hAnsi="Arial Narrow"/>
                <w:bCs/>
                <w:sz w:val="24"/>
                <w:szCs w:val="24"/>
              </w:rPr>
            </w:pPr>
            <w:r w:rsidRPr="005007D9">
              <w:rPr>
                <w:rFonts w:ascii="Arial Narrow" w:hAnsi="Arial Narrow"/>
                <w:b/>
                <w:sz w:val="20"/>
                <w:szCs w:val="20"/>
              </w:rPr>
              <w:t>NOTA AL FORMATO: LOS DATOS DEL GRÁFICO ANTERIOR SIRVEN SOLO DE EJEMPLO. Reemplazar esta imagen por el gráfico correspondiente a la situación de su servicio.</w:t>
            </w:r>
          </w:p>
        </w:tc>
      </w:tr>
    </w:tbl>
    <w:p w14:paraId="07891F04" w14:textId="77777777" w:rsidR="00E46E2F" w:rsidRPr="005007D9" w:rsidRDefault="00E46E2F" w:rsidP="00E46E2F">
      <w:pPr>
        <w:tabs>
          <w:tab w:val="left" w:pos="993"/>
        </w:tabs>
        <w:spacing w:before="100" w:beforeAutospacing="1" w:after="100" w:afterAutospacing="1" w:line="240" w:lineRule="auto"/>
        <w:contextualSpacing/>
        <w:jc w:val="both"/>
        <w:rPr>
          <w:rFonts w:ascii="Arial Narrow" w:hAnsi="Arial Narrow"/>
          <w:bCs/>
          <w:sz w:val="24"/>
          <w:szCs w:val="24"/>
        </w:rPr>
      </w:pPr>
    </w:p>
    <w:p w14:paraId="3277915B" w14:textId="77777777" w:rsidR="00E46E2F" w:rsidRPr="005007D9" w:rsidRDefault="00E46E2F" w:rsidP="00E46E2F">
      <w:pPr>
        <w:spacing w:after="0" w:line="240" w:lineRule="auto"/>
        <w:rPr>
          <w:rFonts w:ascii="Arial Narrow" w:hAnsi="Arial Narrow"/>
          <w:b/>
          <w:sz w:val="24"/>
          <w:szCs w:val="24"/>
        </w:rPr>
      </w:pPr>
      <w:r w:rsidRPr="005007D9">
        <w:rPr>
          <w:rFonts w:ascii="Arial Narrow" w:hAnsi="Arial Narrow"/>
          <w:b/>
          <w:sz w:val="24"/>
          <w:szCs w:val="24"/>
        </w:rPr>
        <w:br w:type="page"/>
      </w:r>
    </w:p>
    <w:p w14:paraId="30100CAD" w14:textId="77777777" w:rsidR="00E46E2F" w:rsidRPr="005007D9" w:rsidRDefault="00E46E2F" w:rsidP="00E46E2F">
      <w:pPr>
        <w:pStyle w:val="Prrafodelista"/>
        <w:numPr>
          <w:ilvl w:val="0"/>
          <w:numId w:val="16"/>
        </w:numPr>
        <w:rPr>
          <w:sz w:val="24"/>
        </w:rPr>
      </w:pPr>
      <w:r w:rsidRPr="005007D9">
        <w:rPr>
          <w:rFonts w:ascii="Arial Narrow" w:hAnsi="Arial Narrow"/>
          <w:b/>
          <w:sz w:val="24"/>
          <w:szCs w:val="24"/>
        </w:rPr>
        <w:t>Personal fuera de dotación</w:t>
      </w:r>
    </w:p>
    <w:p w14:paraId="72C320A9" w14:textId="77777777" w:rsidR="00E46E2F" w:rsidRPr="005007D9" w:rsidRDefault="00E46E2F" w:rsidP="00E46E2F">
      <w:pPr>
        <w:spacing w:before="120" w:after="120"/>
        <w:jc w:val="both"/>
        <w:rPr>
          <w:rFonts w:ascii="Arial Narrow" w:hAnsi="Arial Narrow" w:cs="Arial"/>
          <w:sz w:val="24"/>
          <w:szCs w:val="24"/>
          <w:u w:val="single"/>
        </w:rPr>
      </w:pPr>
      <w:r w:rsidRPr="005007D9">
        <w:rPr>
          <w:rFonts w:ascii="Arial Narrow" w:hAnsi="Arial Narrow" w:cs="Arial"/>
          <w:sz w:val="24"/>
          <w:szCs w:val="24"/>
          <w:u w:val="single"/>
        </w:rPr>
        <w:t>La información de esta sección debe ser elaborada con los antecedentes entregados a Dipres en las matrices S y H correspondientes al IV Informe Trimestral de Dotación de Personal y de conformidad con los criterios que se indican a continuación.</w:t>
      </w:r>
    </w:p>
    <w:p w14:paraId="42C8EF1A" w14:textId="77777777" w:rsidR="00E46E2F" w:rsidRPr="005007D9" w:rsidRDefault="00E46E2F" w:rsidP="00E46E2F">
      <w:pPr>
        <w:spacing w:before="120" w:after="120"/>
        <w:jc w:val="both"/>
        <w:rPr>
          <w:rFonts w:ascii="Arial Narrow" w:hAnsi="Arial Narrow"/>
          <w:sz w:val="24"/>
          <w:szCs w:val="24"/>
        </w:rPr>
      </w:pPr>
      <w:r w:rsidRPr="005007D9">
        <w:rPr>
          <w:rFonts w:ascii="Arial Narrow" w:hAnsi="Arial Narrow"/>
          <w:sz w:val="24"/>
          <w:szCs w:val="24"/>
        </w:rPr>
        <w:t xml:space="preserve">El personal fuera de dotación corresponde a toda persona que desempeña funciones transitorias en la institución, tales como cargos adscritos, personal contratado con cargo a proyecto o programa, honorarios a suma alzada, vigilantes privados, otro personal del código del trabajo y todo aquel contrato que cuente con la autorización expresa de no imputarse a la respectiva dotación máxima de personal de la institución establecida en la Ley de Presupuestos vigente. </w:t>
      </w:r>
    </w:p>
    <w:p w14:paraId="31898E17" w14:textId="77777777" w:rsidR="00E46E2F" w:rsidRPr="005007D9" w:rsidRDefault="00E46E2F" w:rsidP="00E46E2F">
      <w:pPr>
        <w:spacing w:before="120" w:after="120"/>
        <w:jc w:val="both"/>
        <w:rPr>
          <w:rFonts w:ascii="Arial Narrow" w:hAnsi="Arial Narrow" w:cs="Arial"/>
          <w:sz w:val="24"/>
          <w:szCs w:val="24"/>
        </w:rPr>
      </w:pPr>
      <w:r w:rsidRPr="005007D9">
        <w:rPr>
          <w:rFonts w:ascii="Arial Narrow" w:hAnsi="Arial Narrow" w:cs="Arial"/>
          <w:b/>
          <w:bCs/>
          <w:sz w:val="24"/>
          <w:szCs w:val="24"/>
        </w:rPr>
        <w:t>Gráfico con tabla de datos: Personal fuera de dotación año 2015 por tipo de contrato (mujeres y hombres)</w:t>
      </w:r>
      <w:r w:rsidRPr="005007D9">
        <w:rPr>
          <w:rFonts w:ascii="Arial Narrow" w:hAnsi="Arial Narrow" w:cs="Arial"/>
          <w:sz w:val="24"/>
          <w:szCs w:val="24"/>
        </w:rPr>
        <w:t>, donde se informa el personal fuera de dotación que se desempeñaba en la institución al 31 de diciembre de 2015, según sexo y los siguientes tipos de contrato:</w:t>
      </w:r>
    </w:p>
    <w:p w14:paraId="051CD370" w14:textId="77777777" w:rsidR="00E46E2F" w:rsidRPr="005007D9" w:rsidRDefault="00E46E2F" w:rsidP="00E46E2F">
      <w:pPr>
        <w:pStyle w:val="Prrafodelista"/>
        <w:numPr>
          <w:ilvl w:val="0"/>
          <w:numId w:val="13"/>
        </w:numPr>
        <w:spacing w:before="120" w:after="120" w:line="240" w:lineRule="auto"/>
        <w:jc w:val="both"/>
        <w:rPr>
          <w:rFonts w:ascii="Arial Narrow" w:hAnsi="Arial Narrow" w:cs="Arial"/>
          <w:sz w:val="24"/>
          <w:szCs w:val="24"/>
        </w:rPr>
      </w:pPr>
      <w:r w:rsidRPr="005007D9">
        <w:rPr>
          <w:rFonts w:ascii="Arial Narrow" w:hAnsi="Arial Narrow" w:cs="Arial"/>
          <w:sz w:val="24"/>
          <w:szCs w:val="24"/>
        </w:rPr>
        <w:t xml:space="preserve">Honorario: corresponde al personal declarado como HONORARIO en el campo CJ de la matriz H del IV informe trimestral de dotación de personal 2015. </w:t>
      </w:r>
    </w:p>
    <w:p w14:paraId="3DE82350" w14:textId="77777777" w:rsidR="00E46E2F" w:rsidRPr="005007D9" w:rsidRDefault="00E46E2F" w:rsidP="00E46E2F">
      <w:pPr>
        <w:pStyle w:val="Prrafodelista"/>
        <w:numPr>
          <w:ilvl w:val="0"/>
          <w:numId w:val="13"/>
        </w:numPr>
        <w:spacing w:before="120" w:after="120" w:line="240" w:lineRule="auto"/>
        <w:jc w:val="both"/>
        <w:rPr>
          <w:rFonts w:ascii="Arial Narrow" w:hAnsi="Arial Narrow" w:cs="Arial"/>
          <w:sz w:val="24"/>
          <w:szCs w:val="24"/>
        </w:rPr>
      </w:pPr>
      <w:r w:rsidRPr="005007D9">
        <w:rPr>
          <w:rFonts w:ascii="Arial Narrow" w:hAnsi="Arial Narrow" w:cs="Arial"/>
          <w:sz w:val="24"/>
          <w:szCs w:val="24"/>
        </w:rPr>
        <w:t>Suplente. señalar como suplentes al personal declarado como SUP en el campo C_DESEMPEÑO de la matriz S del IV informe trimestral de dotación de personal 2015.</w:t>
      </w:r>
    </w:p>
    <w:p w14:paraId="0D9F93AD" w14:textId="77777777" w:rsidR="00E46E2F" w:rsidRPr="005007D9" w:rsidRDefault="00E46E2F" w:rsidP="00E46E2F">
      <w:pPr>
        <w:pStyle w:val="Prrafodelista"/>
        <w:numPr>
          <w:ilvl w:val="0"/>
          <w:numId w:val="13"/>
        </w:numPr>
        <w:spacing w:before="120" w:after="120" w:line="240" w:lineRule="auto"/>
        <w:jc w:val="both"/>
        <w:rPr>
          <w:rFonts w:ascii="Arial Narrow" w:hAnsi="Arial Narrow" w:cs="Arial"/>
          <w:sz w:val="24"/>
          <w:szCs w:val="24"/>
        </w:rPr>
      </w:pPr>
      <w:r w:rsidRPr="005007D9">
        <w:rPr>
          <w:rFonts w:ascii="Arial Narrow" w:hAnsi="Arial Narrow" w:cs="Arial"/>
          <w:sz w:val="24"/>
          <w:szCs w:val="24"/>
        </w:rPr>
        <w:t>Reemplazo: contabilizar como reemplazo al personal declarado como REE en el campo C_DESEMPEÑO de la matriz S del IV informe trimestral de dotación de personal 2015.</w:t>
      </w:r>
    </w:p>
    <w:p w14:paraId="3DF0FEA2" w14:textId="77777777" w:rsidR="00E46E2F" w:rsidRPr="005007D9" w:rsidRDefault="00E46E2F" w:rsidP="00E46E2F">
      <w:pPr>
        <w:pStyle w:val="Prrafodelista"/>
        <w:numPr>
          <w:ilvl w:val="0"/>
          <w:numId w:val="13"/>
        </w:numPr>
        <w:spacing w:before="120" w:after="120" w:line="240" w:lineRule="auto"/>
        <w:jc w:val="both"/>
        <w:rPr>
          <w:rFonts w:ascii="Arial Narrow" w:hAnsi="Arial Narrow" w:cs="Arial"/>
          <w:sz w:val="24"/>
          <w:szCs w:val="24"/>
        </w:rPr>
      </w:pPr>
      <w:r w:rsidRPr="005007D9">
        <w:rPr>
          <w:rFonts w:ascii="Arial Narrow" w:hAnsi="Arial Narrow" w:cs="Arial"/>
          <w:sz w:val="24"/>
          <w:szCs w:val="24"/>
        </w:rPr>
        <w:t>Jornal Transitorio. corresponde al personal declarado como JORNAL en el campo CJ de la matriz H del IV informe trimestral de dotación de personal 2015.</w:t>
      </w:r>
    </w:p>
    <w:p w14:paraId="61655BD3" w14:textId="77777777" w:rsidR="00E46E2F" w:rsidRPr="005007D9" w:rsidRDefault="00E46E2F" w:rsidP="00E46E2F">
      <w:pPr>
        <w:pStyle w:val="Prrafodelista"/>
        <w:numPr>
          <w:ilvl w:val="0"/>
          <w:numId w:val="13"/>
        </w:numPr>
        <w:spacing w:before="120" w:after="120" w:line="240" w:lineRule="auto"/>
        <w:jc w:val="both"/>
        <w:rPr>
          <w:rFonts w:ascii="Arial Narrow" w:hAnsi="Arial Narrow" w:cs="Arial"/>
          <w:sz w:val="24"/>
          <w:szCs w:val="24"/>
        </w:rPr>
      </w:pPr>
      <w:r w:rsidRPr="005007D9">
        <w:rPr>
          <w:rFonts w:ascii="Arial Narrow" w:hAnsi="Arial Narrow" w:cs="Arial"/>
          <w:sz w:val="24"/>
          <w:szCs w:val="24"/>
        </w:rPr>
        <w:t>Personal afecto al Código del Trabajo: contabilizar al personal declarado como CT_FD en el campo CJ de la matriz H del IV informe trimestral de dotación de personal 2015.</w:t>
      </w:r>
    </w:p>
    <w:p w14:paraId="088098BB" w14:textId="77777777" w:rsidR="00E46E2F" w:rsidRPr="005007D9" w:rsidRDefault="00E46E2F" w:rsidP="00E46E2F">
      <w:pPr>
        <w:pStyle w:val="Prrafodelista"/>
        <w:numPr>
          <w:ilvl w:val="0"/>
          <w:numId w:val="13"/>
        </w:numPr>
        <w:spacing w:before="120" w:after="120" w:line="240" w:lineRule="auto"/>
        <w:jc w:val="both"/>
        <w:rPr>
          <w:rFonts w:ascii="Arial Narrow" w:hAnsi="Arial Narrow" w:cs="Arial"/>
          <w:sz w:val="24"/>
          <w:szCs w:val="24"/>
        </w:rPr>
      </w:pPr>
      <w:r w:rsidRPr="005007D9">
        <w:rPr>
          <w:rFonts w:ascii="Arial Narrow" w:hAnsi="Arial Narrow" w:cs="Arial"/>
          <w:sz w:val="24"/>
          <w:szCs w:val="24"/>
        </w:rPr>
        <w:t>Contrata: contabilizar al personal declarado como CONTRATA_FD en el campo CJ de la matriz H del IV informe trimestral de dotación de personal 2015.</w:t>
      </w:r>
    </w:p>
    <w:p w14:paraId="486FE0B3" w14:textId="77777777" w:rsidR="00E46E2F" w:rsidRPr="005007D9" w:rsidRDefault="00E46E2F" w:rsidP="00E46E2F">
      <w:pPr>
        <w:pStyle w:val="Prrafodelista"/>
        <w:numPr>
          <w:ilvl w:val="0"/>
          <w:numId w:val="13"/>
        </w:numPr>
        <w:spacing w:before="120" w:after="120" w:line="240" w:lineRule="auto"/>
        <w:jc w:val="both"/>
        <w:rPr>
          <w:rFonts w:ascii="Arial Narrow" w:hAnsi="Arial Narrow" w:cs="Arial"/>
          <w:sz w:val="24"/>
          <w:szCs w:val="24"/>
        </w:rPr>
      </w:pPr>
      <w:r w:rsidRPr="005007D9">
        <w:rPr>
          <w:rFonts w:ascii="Arial Narrow" w:hAnsi="Arial Narrow" w:cs="Arial"/>
          <w:sz w:val="24"/>
          <w:szCs w:val="24"/>
        </w:rPr>
        <w:t>Personal Adscrito: contabilizar al personal declarado como ADSCRITO en el campo CJ de la matriz H del IV informe trimestral de dotación de personal 2015.</w:t>
      </w:r>
    </w:p>
    <w:p w14:paraId="070C17A9" w14:textId="77777777" w:rsidR="00E46E2F" w:rsidRPr="005007D9" w:rsidRDefault="00E46E2F" w:rsidP="00E46E2F">
      <w:pPr>
        <w:pStyle w:val="Prrafodelista"/>
        <w:numPr>
          <w:ilvl w:val="0"/>
          <w:numId w:val="22"/>
        </w:numPr>
        <w:spacing w:before="120" w:after="120" w:line="240" w:lineRule="auto"/>
        <w:jc w:val="both"/>
        <w:rPr>
          <w:rFonts w:ascii="Arial Narrow" w:hAnsi="Arial Narrow" w:cs="Arial"/>
          <w:sz w:val="24"/>
          <w:szCs w:val="24"/>
        </w:rPr>
      </w:pPr>
      <w:r w:rsidRPr="005007D9">
        <w:rPr>
          <w:rFonts w:ascii="Arial Narrow" w:hAnsi="Arial Narrow" w:cs="Arial"/>
          <w:sz w:val="24"/>
          <w:szCs w:val="24"/>
        </w:rPr>
        <w:t>Vigilante contratados en virtud de la Ley N°18.382, artículo 48. contabilizar al personal declarado como VIGILANTE en el campo CJ de la matriz H del IV informe trimestral de dotación de personal 2015.</w:t>
      </w:r>
    </w:p>
    <w:p w14:paraId="75F45FB2" w14:textId="77777777" w:rsidR="00E46E2F" w:rsidRPr="005007D9" w:rsidRDefault="00E46E2F" w:rsidP="00E46E2F">
      <w:pPr>
        <w:pStyle w:val="Prrafodelista"/>
        <w:numPr>
          <w:ilvl w:val="0"/>
          <w:numId w:val="13"/>
        </w:numPr>
        <w:spacing w:before="120" w:after="120" w:line="240" w:lineRule="auto"/>
        <w:jc w:val="both"/>
        <w:rPr>
          <w:rFonts w:ascii="Arial Narrow" w:hAnsi="Arial Narrow" w:cs="Arial"/>
          <w:sz w:val="24"/>
          <w:szCs w:val="24"/>
        </w:rPr>
      </w:pPr>
      <w:r w:rsidRPr="005007D9">
        <w:rPr>
          <w:rFonts w:ascii="Arial Narrow" w:hAnsi="Arial Narrow" w:cs="Arial"/>
          <w:sz w:val="24"/>
          <w:szCs w:val="24"/>
        </w:rPr>
        <w:t>Becarios de los servicios de salud: contabilizar al personal declarado como BECARIOS en el campo CJ de la matriz H del IV informe trimestral de dotación de personal 2015.</w:t>
      </w:r>
    </w:p>
    <w:p w14:paraId="3B081D6F" w14:textId="77777777" w:rsidR="00E46E2F" w:rsidRPr="005007D9" w:rsidRDefault="00E46E2F" w:rsidP="00E46E2F">
      <w:pPr>
        <w:pStyle w:val="Prrafodelista"/>
        <w:numPr>
          <w:ilvl w:val="0"/>
          <w:numId w:val="13"/>
        </w:numPr>
        <w:spacing w:before="120" w:after="120" w:line="240" w:lineRule="auto"/>
        <w:jc w:val="both"/>
        <w:rPr>
          <w:rFonts w:ascii="Arial Narrow" w:hAnsi="Arial Narrow" w:cs="Arial"/>
          <w:sz w:val="24"/>
          <w:szCs w:val="24"/>
        </w:rPr>
      </w:pPr>
      <w:r w:rsidRPr="005007D9">
        <w:rPr>
          <w:rFonts w:ascii="Arial Narrow" w:hAnsi="Arial Narrow" w:cs="Arial"/>
          <w:sz w:val="24"/>
          <w:szCs w:val="24"/>
        </w:rPr>
        <w:t xml:space="preserve">Cualquier otro tipo de personal transitorio o autorizado a través de glosas presupuestarias y que no se descuenta de la dotación máxima de personal establecida en la Ley de Presupuestos vigente. En este caso, el servicio deberá indicar la nomenclatura de la categoría, siempre que no corresponda a alguna de las ya señaladas, y remitir corrección de la matriz correspondiente (S o H) al correo </w:t>
      </w:r>
      <w:hyperlink r:id="rId11" w:history="1">
        <w:r w:rsidRPr="005007D9">
          <w:rPr>
            <w:rStyle w:val="Hipervnculo"/>
            <w:rFonts w:ascii="Arial Narrow" w:hAnsi="Arial Narrow" w:cs="Arial"/>
            <w:sz w:val="24"/>
            <w:szCs w:val="24"/>
          </w:rPr>
          <w:t>estadísticas@dipres.cl</w:t>
        </w:r>
      </w:hyperlink>
      <w:r w:rsidRPr="005007D9">
        <w:rPr>
          <w:rFonts w:ascii="Arial Narrow" w:hAnsi="Arial Narrow" w:cs="Arial"/>
          <w:sz w:val="24"/>
          <w:szCs w:val="24"/>
        </w:rPr>
        <w:t xml:space="preserve"> </w:t>
      </w:r>
    </w:p>
    <w:p w14:paraId="415E0936" w14:textId="77777777" w:rsidR="00E46E2F" w:rsidRPr="005007D9" w:rsidRDefault="00E46E2F" w:rsidP="00E46E2F">
      <w:pPr>
        <w:pStyle w:val="Textoindependiente"/>
        <w:spacing w:before="120"/>
        <w:rPr>
          <w:rFonts w:ascii="Arial Narrow" w:hAnsi="Arial Narrow" w:cs="Arial"/>
          <w:sz w:val="24"/>
          <w:szCs w:val="24"/>
        </w:rPr>
      </w:pPr>
      <w:r w:rsidRPr="005007D9">
        <w:rPr>
          <w:rFonts w:ascii="Arial Narrow" w:hAnsi="Arial Narrow" w:cs="Arial"/>
          <w:sz w:val="24"/>
          <w:szCs w:val="24"/>
        </w:rPr>
        <w:t xml:space="preserve">El tipo de gráfico a utilizar es de Columna con tabla de datos incorporada, correspondiendo al eje de categorías </w:t>
      </w:r>
      <w:r w:rsidRPr="005007D9">
        <w:rPr>
          <w:rFonts w:ascii="Arial Narrow" w:hAnsi="Arial Narrow" w:cs="Arial"/>
          <w:i/>
          <w:iCs/>
          <w:sz w:val="24"/>
          <w:szCs w:val="24"/>
        </w:rPr>
        <w:t>Y</w:t>
      </w:r>
      <w:r w:rsidRPr="005007D9">
        <w:rPr>
          <w:rFonts w:ascii="Arial Narrow" w:hAnsi="Arial Narrow" w:cs="Arial"/>
          <w:sz w:val="24"/>
          <w:szCs w:val="24"/>
        </w:rPr>
        <w:t xml:space="preserve"> el número de funcionarios por Tipo de contrato.</w:t>
      </w:r>
    </w:p>
    <w:tbl>
      <w:tblPr>
        <w:tblStyle w:val="Tablaconcuadrcula"/>
        <w:tblW w:w="0" w:type="auto"/>
        <w:tblLook w:val="04A0" w:firstRow="1" w:lastRow="0" w:firstColumn="1" w:lastColumn="0" w:noHBand="0" w:noVBand="1"/>
      </w:tblPr>
      <w:tblGrid>
        <w:gridCol w:w="8828"/>
      </w:tblGrid>
      <w:tr w:rsidR="00E46E2F" w:rsidRPr="005007D9" w14:paraId="01A6F2F3" w14:textId="77777777" w:rsidTr="003E44C5">
        <w:tc>
          <w:tcPr>
            <w:tcW w:w="8978" w:type="dxa"/>
            <w:tcBorders>
              <w:bottom w:val="single" w:sz="4" w:space="0" w:color="auto"/>
            </w:tcBorders>
          </w:tcPr>
          <w:p w14:paraId="4F9426F2" w14:textId="77777777" w:rsidR="00E46E2F" w:rsidRPr="005007D9" w:rsidRDefault="00E46E2F" w:rsidP="003E44C5">
            <w:pPr>
              <w:spacing w:before="120" w:after="120" w:line="240" w:lineRule="auto"/>
              <w:jc w:val="both"/>
              <w:rPr>
                <w:rFonts w:ascii="Arial Narrow" w:hAnsi="Arial Narrow" w:cs="Arial"/>
                <w:b/>
                <w:sz w:val="24"/>
                <w:szCs w:val="24"/>
              </w:rPr>
            </w:pPr>
            <w:r w:rsidRPr="005007D9">
              <w:rPr>
                <w:rFonts w:ascii="Arial Narrow" w:hAnsi="Arial Narrow"/>
                <w:b/>
                <w:sz w:val="24"/>
                <w:szCs w:val="24"/>
              </w:rPr>
              <w:t>Personal fuera de dotación año 2015</w:t>
            </w:r>
            <w:r w:rsidRPr="005007D9">
              <w:rPr>
                <w:rStyle w:val="Refdenotaalpie"/>
                <w:b w:val="0"/>
                <w:vertAlign w:val="superscript"/>
              </w:rPr>
              <w:footnoteReference w:id="2"/>
            </w:r>
            <w:r w:rsidRPr="005007D9">
              <w:rPr>
                <w:rFonts w:ascii="Arial Narrow" w:hAnsi="Arial Narrow"/>
                <w:b/>
                <w:sz w:val="24"/>
                <w:szCs w:val="24"/>
              </w:rPr>
              <w:t>, por tipo de contrato (mujeres y hombres)</w:t>
            </w:r>
          </w:p>
        </w:tc>
      </w:tr>
      <w:tr w:rsidR="00E46E2F" w:rsidRPr="005007D9" w14:paraId="6257D9E9" w14:textId="77777777" w:rsidTr="003E44C5">
        <w:tc>
          <w:tcPr>
            <w:tcW w:w="8978" w:type="dxa"/>
            <w:tcBorders>
              <w:bottom w:val="nil"/>
            </w:tcBorders>
          </w:tcPr>
          <w:p w14:paraId="7CC3105E" w14:textId="77777777" w:rsidR="00E46E2F" w:rsidRPr="005007D9" w:rsidRDefault="00E46E2F" w:rsidP="003E44C5">
            <w:pPr>
              <w:pStyle w:val="Textoindependiente"/>
              <w:spacing w:before="120"/>
              <w:jc w:val="center"/>
              <w:rPr>
                <w:rFonts w:ascii="Arial Narrow" w:hAnsi="Arial Narrow" w:cs="Arial"/>
                <w:sz w:val="24"/>
                <w:szCs w:val="24"/>
              </w:rPr>
            </w:pPr>
            <w:r w:rsidRPr="005007D9">
              <w:rPr>
                <w:rFonts w:ascii="Arial Narrow" w:hAnsi="Arial Narrow"/>
                <w:noProof/>
                <w:sz w:val="24"/>
                <w:szCs w:val="24"/>
                <w:lang w:eastAsia="es-CL"/>
              </w:rPr>
              <w:drawing>
                <wp:inline distT="0" distB="0" distL="0" distR="0" wp14:anchorId="13F8FFDC" wp14:editId="527C69F8">
                  <wp:extent cx="4191000" cy="3581083"/>
                  <wp:effectExtent l="0" t="0" r="0" b="635"/>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0" cy="3581083"/>
                          </a:xfrm>
                          <a:prstGeom prst="rect">
                            <a:avLst/>
                          </a:prstGeom>
                          <a:noFill/>
                          <a:ln>
                            <a:noFill/>
                          </a:ln>
                        </pic:spPr>
                      </pic:pic>
                    </a:graphicData>
                  </a:graphic>
                </wp:inline>
              </w:drawing>
            </w:r>
          </w:p>
        </w:tc>
      </w:tr>
      <w:tr w:rsidR="00E46E2F" w:rsidRPr="005007D9" w14:paraId="1123BDA5" w14:textId="77777777" w:rsidTr="003E44C5">
        <w:tc>
          <w:tcPr>
            <w:tcW w:w="8978" w:type="dxa"/>
            <w:tcBorders>
              <w:top w:val="nil"/>
            </w:tcBorders>
          </w:tcPr>
          <w:p w14:paraId="5F4FBD73" w14:textId="77777777" w:rsidR="00E46E2F" w:rsidRPr="005007D9" w:rsidRDefault="00E46E2F" w:rsidP="003E44C5">
            <w:pPr>
              <w:spacing w:before="100" w:beforeAutospacing="1" w:after="100" w:afterAutospacing="1" w:line="240" w:lineRule="auto"/>
              <w:contextualSpacing/>
              <w:jc w:val="both"/>
              <w:rPr>
                <w:rFonts w:ascii="Arial Narrow" w:hAnsi="Arial Narrow" w:cs="Arial"/>
                <w:sz w:val="24"/>
                <w:szCs w:val="24"/>
              </w:rPr>
            </w:pPr>
            <w:r w:rsidRPr="005007D9">
              <w:rPr>
                <w:rFonts w:ascii="Arial Narrow" w:hAnsi="Arial Narrow"/>
                <w:b/>
                <w:sz w:val="20"/>
                <w:szCs w:val="20"/>
              </w:rPr>
              <w:t>NOTA AL FORMATO: LOS DATOS DEL GRÁFICO ANTERIOR SIRVEN SOLO DE EJEMPLO. Reemplazar esta imagen por el gráfico correspondiente a la situación de su servicio.</w:t>
            </w:r>
          </w:p>
        </w:tc>
      </w:tr>
    </w:tbl>
    <w:p w14:paraId="232F26C1" w14:textId="77777777" w:rsidR="00E46E2F" w:rsidRPr="005007D9" w:rsidRDefault="00E46E2F" w:rsidP="00E46E2F">
      <w:pPr>
        <w:pStyle w:val="Textoindependiente"/>
        <w:spacing w:before="120"/>
        <w:rPr>
          <w:rFonts w:ascii="Arial Narrow" w:hAnsi="Arial Narrow" w:cs="Arial"/>
          <w:sz w:val="24"/>
          <w:szCs w:val="24"/>
        </w:rPr>
      </w:pPr>
    </w:p>
    <w:p w14:paraId="62EE7C59" w14:textId="77777777" w:rsidR="00E46E2F" w:rsidRPr="005007D9" w:rsidRDefault="00E46E2F" w:rsidP="00E46E2F">
      <w:pPr>
        <w:spacing w:before="120" w:after="120"/>
        <w:jc w:val="both"/>
        <w:rPr>
          <w:rFonts w:ascii="Arial Narrow" w:hAnsi="Arial Narrow" w:cs="Arial"/>
          <w:sz w:val="24"/>
          <w:szCs w:val="24"/>
        </w:rPr>
      </w:pPr>
      <w:r w:rsidRPr="005007D9">
        <w:rPr>
          <w:rFonts w:ascii="Arial Narrow" w:hAnsi="Arial Narrow" w:cs="Arial"/>
          <w:b/>
          <w:bCs/>
          <w:sz w:val="24"/>
          <w:szCs w:val="24"/>
        </w:rPr>
        <w:t>Gráfico con tabla de datos: Personal contratado sobre la base de honorarios a suma alzada año 2015 según función y sexo</w:t>
      </w:r>
      <w:r w:rsidRPr="005007D9">
        <w:rPr>
          <w:rFonts w:ascii="Arial Narrow" w:hAnsi="Arial Narrow" w:cs="Arial"/>
          <w:sz w:val="24"/>
          <w:szCs w:val="24"/>
        </w:rPr>
        <w:t>, donde se informa el personal honorario a suma alzada que se desempeñaba en la institución en esta calidad al 31 de diciembre de 2015, según los siguientes tipos de funciones, aún cuando el servicio no contemple esta función en su ley de plantas, o aún cuando la persona contratada a honorarios no cumpla con los requisitos contemplados en dicha ley.</w:t>
      </w:r>
    </w:p>
    <w:p w14:paraId="7225520C" w14:textId="77777777" w:rsidR="00E46E2F" w:rsidRPr="005007D9" w:rsidRDefault="00E46E2F" w:rsidP="00E46E2F">
      <w:pPr>
        <w:spacing w:before="120" w:after="120"/>
        <w:jc w:val="both"/>
        <w:rPr>
          <w:rFonts w:ascii="Arial Narrow" w:hAnsi="Arial Narrow" w:cs="Arial"/>
          <w:sz w:val="24"/>
          <w:szCs w:val="24"/>
        </w:rPr>
      </w:pPr>
      <w:r w:rsidRPr="005007D9">
        <w:rPr>
          <w:rFonts w:ascii="Arial Narrow" w:hAnsi="Arial Narrow" w:cs="Arial"/>
          <w:sz w:val="24"/>
          <w:szCs w:val="24"/>
        </w:rPr>
        <w:t>Para la elaboración de este gráfico, considerar la información entregada a Dipres en la matriz H del IV Informe Trimestral de dotación de personal 2015, específicamente en lo relacionado con el personal a honorarios.</w:t>
      </w:r>
    </w:p>
    <w:p w14:paraId="1CC98FE5" w14:textId="77777777" w:rsidR="00E46E2F" w:rsidRPr="005007D9" w:rsidRDefault="00E46E2F" w:rsidP="00E46E2F">
      <w:pPr>
        <w:spacing w:before="120" w:after="120"/>
        <w:jc w:val="both"/>
        <w:rPr>
          <w:rFonts w:ascii="Arial Narrow" w:hAnsi="Arial Narrow" w:cs="Arial"/>
          <w:sz w:val="24"/>
          <w:szCs w:val="24"/>
        </w:rPr>
      </w:pPr>
    </w:p>
    <w:p w14:paraId="7BA20FA4" w14:textId="77777777" w:rsidR="00E46E2F" w:rsidRPr="005007D9" w:rsidRDefault="00E46E2F" w:rsidP="00E46E2F">
      <w:pPr>
        <w:pStyle w:val="Prrafodelista"/>
        <w:numPr>
          <w:ilvl w:val="0"/>
          <w:numId w:val="13"/>
        </w:numPr>
        <w:spacing w:before="120" w:after="120" w:line="240" w:lineRule="auto"/>
        <w:contextualSpacing/>
        <w:jc w:val="both"/>
        <w:rPr>
          <w:rFonts w:ascii="Arial Narrow" w:hAnsi="Arial Narrow" w:cs="Arial"/>
          <w:sz w:val="24"/>
          <w:szCs w:val="24"/>
        </w:rPr>
      </w:pPr>
      <w:r w:rsidRPr="005007D9">
        <w:rPr>
          <w:rFonts w:ascii="Arial Narrow" w:hAnsi="Arial Narrow" w:cs="Arial"/>
          <w:sz w:val="24"/>
          <w:szCs w:val="24"/>
        </w:rPr>
        <w:t>Directivos: Personal a honorarios cuya función desempeñada podría asimilarse a una función directiva. Contabilizar en esta categoría a las personas declaradas como DIRECTIVO o JEFATURA en el campo ESTAMENTO y HONORARIO en el campo CJ de la matriz H del IV Informe Trimestral de dotación de personal 2015.</w:t>
      </w:r>
    </w:p>
    <w:p w14:paraId="133F0369" w14:textId="77777777" w:rsidR="00E46E2F" w:rsidRPr="005007D9" w:rsidRDefault="00E46E2F" w:rsidP="00E46E2F">
      <w:pPr>
        <w:numPr>
          <w:ilvl w:val="0"/>
          <w:numId w:val="13"/>
        </w:numPr>
        <w:spacing w:before="120" w:after="120" w:line="240" w:lineRule="auto"/>
        <w:jc w:val="both"/>
        <w:rPr>
          <w:rFonts w:ascii="Arial Narrow" w:hAnsi="Arial Narrow" w:cs="Arial"/>
          <w:sz w:val="24"/>
          <w:szCs w:val="24"/>
        </w:rPr>
      </w:pPr>
      <w:r w:rsidRPr="005007D9">
        <w:rPr>
          <w:rFonts w:ascii="Arial Narrow" w:hAnsi="Arial Narrow" w:cs="Arial"/>
          <w:sz w:val="24"/>
          <w:szCs w:val="24"/>
        </w:rPr>
        <w:t xml:space="preserve">Profesionales: Personal a honorarios contratado para desempeñar una función </w:t>
      </w:r>
      <w:r w:rsidRPr="005007D9">
        <w:rPr>
          <w:rFonts w:ascii="Arial Narrow" w:hAnsi="Arial Narrow"/>
          <w:sz w:val="24"/>
          <w:szCs w:val="24"/>
        </w:rPr>
        <w:t xml:space="preserve">Profesional. </w:t>
      </w:r>
      <w:r w:rsidRPr="005007D9">
        <w:rPr>
          <w:rFonts w:ascii="Arial Narrow" w:hAnsi="Arial Narrow" w:cs="Arial"/>
          <w:sz w:val="24"/>
          <w:szCs w:val="24"/>
        </w:rPr>
        <w:t>Contabilizar en esta categoría a las personas declaradas como PROFESIONAL en el campo ESTAMENTO de la matriz H del IV Informe Trimestral de dotación de personal 2015.</w:t>
      </w:r>
    </w:p>
    <w:p w14:paraId="73729E4B" w14:textId="77777777" w:rsidR="00E46E2F" w:rsidRPr="005007D9" w:rsidRDefault="00E46E2F" w:rsidP="00E46E2F">
      <w:pPr>
        <w:numPr>
          <w:ilvl w:val="0"/>
          <w:numId w:val="13"/>
        </w:numPr>
        <w:spacing w:before="120" w:after="120" w:line="240" w:lineRule="auto"/>
        <w:jc w:val="both"/>
        <w:rPr>
          <w:rFonts w:ascii="Arial Narrow" w:hAnsi="Arial Narrow" w:cs="Arial"/>
          <w:sz w:val="24"/>
          <w:szCs w:val="24"/>
        </w:rPr>
      </w:pPr>
      <w:r w:rsidRPr="005007D9">
        <w:rPr>
          <w:rFonts w:ascii="Arial Narrow" w:hAnsi="Arial Narrow"/>
          <w:sz w:val="24"/>
          <w:szCs w:val="24"/>
        </w:rPr>
        <w:t xml:space="preserve">Fiscalizadores: Personal a honorarios contratado para desempeñar una función </w:t>
      </w:r>
      <w:r w:rsidRPr="005007D9">
        <w:rPr>
          <w:rFonts w:ascii="Arial Narrow" w:hAnsi="Arial Narrow" w:cs="Arial"/>
          <w:sz w:val="24"/>
          <w:szCs w:val="24"/>
        </w:rPr>
        <w:t>Fiscalizadora (con o sin calidad de agentes públicos, aun cuando la institución contratante no corresponda a un servicio remunerado conforme a la escala de fiscalizadores). Contabilizar en esta categoría a las personas declaradas como FISCALIZADOR en el campo ESTAMENTO y HONORARIO en el campo CJ de la matriz H del IV Informe Trimestral de dotación de personal 2015.</w:t>
      </w:r>
    </w:p>
    <w:p w14:paraId="0F2FAA92" w14:textId="77777777" w:rsidR="00E46E2F" w:rsidRPr="005007D9" w:rsidRDefault="00E46E2F" w:rsidP="00E46E2F">
      <w:pPr>
        <w:numPr>
          <w:ilvl w:val="0"/>
          <w:numId w:val="13"/>
        </w:numPr>
        <w:spacing w:before="120" w:after="120" w:line="240" w:lineRule="auto"/>
        <w:jc w:val="both"/>
        <w:rPr>
          <w:rFonts w:ascii="Arial Narrow" w:hAnsi="Arial Narrow" w:cs="Arial"/>
          <w:sz w:val="24"/>
          <w:szCs w:val="24"/>
        </w:rPr>
      </w:pPr>
      <w:r w:rsidRPr="005007D9">
        <w:rPr>
          <w:rFonts w:ascii="Arial Narrow" w:hAnsi="Arial Narrow" w:cs="Arial"/>
          <w:sz w:val="24"/>
          <w:szCs w:val="24"/>
        </w:rPr>
        <w:t xml:space="preserve">Técnicos: </w:t>
      </w:r>
      <w:r w:rsidRPr="005007D9">
        <w:rPr>
          <w:rFonts w:ascii="Arial Narrow" w:hAnsi="Arial Narrow"/>
          <w:sz w:val="24"/>
          <w:szCs w:val="24"/>
        </w:rPr>
        <w:t xml:space="preserve">Personal a honorarios contratado para desempeñar una función técnica. </w:t>
      </w:r>
      <w:r w:rsidRPr="005007D9">
        <w:rPr>
          <w:rFonts w:ascii="Arial Narrow" w:hAnsi="Arial Narrow" w:cs="Arial"/>
          <w:sz w:val="24"/>
          <w:szCs w:val="24"/>
        </w:rPr>
        <w:t>Contabilizar en esta categoría a las personas declaradas como TÉCNICO en el campo ESTAMENTO y HONORARIO en el campo CJ de la matriz H del IV Informe Trimestral de dotación de personal 2015.</w:t>
      </w:r>
    </w:p>
    <w:p w14:paraId="32AF5850" w14:textId="77777777" w:rsidR="00E46E2F" w:rsidRPr="005007D9" w:rsidRDefault="00E46E2F" w:rsidP="00E46E2F">
      <w:pPr>
        <w:numPr>
          <w:ilvl w:val="0"/>
          <w:numId w:val="13"/>
        </w:numPr>
        <w:spacing w:before="120" w:after="120" w:line="240" w:lineRule="auto"/>
        <w:jc w:val="both"/>
        <w:rPr>
          <w:rFonts w:ascii="Arial Narrow" w:hAnsi="Arial Narrow" w:cs="Arial"/>
          <w:sz w:val="24"/>
          <w:szCs w:val="24"/>
        </w:rPr>
      </w:pPr>
      <w:r w:rsidRPr="005007D9">
        <w:rPr>
          <w:rFonts w:ascii="Arial Narrow" w:hAnsi="Arial Narrow" w:cs="Arial"/>
          <w:sz w:val="24"/>
          <w:szCs w:val="24"/>
        </w:rPr>
        <w:t>Administrativos. Personal a honorarios contratado para desempeñar una función administrativa. Contabilizar en esta categoría a las personas declaradas como ADMINISTRATIVO en el campo ESTAMENTO y HONORARIO en el campo CJ de la matriz H del IV Informe Trimestral de dotación de personal 2015.</w:t>
      </w:r>
    </w:p>
    <w:p w14:paraId="0BDBD486" w14:textId="77777777" w:rsidR="00E46E2F" w:rsidRPr="005007D9" w:rsidRDefault="00E46E2F" w:rsidP="00E46E2F">
      <w:pPr>
        <w:numPr>
          <w:ilvl w:val="0"/>
          <w:numId w:val="13"/>
        </w:numPr>
        <w:spacing w:before="120" w:after="120" w:line="240" w:lineRule="auto"/>
        <w:jc w:val="both"/>
        <w:rPr>
          <w:rFonts w:ascii="Arial Narrow" w:hAnsi="Arial Narrow" w:cs="Arial"/>
          <w:sz w:val="24"/>
          <w:szCs w:val="24"/>
        </w:rPr>
      </w:pPr>
      <w:r w:rsidRPr="005007D9">
        <w:rPr>
          <w:rFonts w:ascii="Arial Narrow" w:hAnsi="Arial Narrow" w:cs="Arial"/>
          <w:sz w:val="24"/>
          <w:szCs w:val="24"/>
        </w:rPr>
        <w:t>Auxiliares Personal a honorarios contratado para desempeñar una función auxiliar. Contabilizar en esta categoría a las personas declaradas como AUXILIAR en el campo ESTAMENTO y HONORARIO en el campo CJ de la matriz H del IV Informe Trimestral de dotación de personal 2015.</w:t>
      </w:r>
    </w:p>
    <w:p w14:paraId="0B74DBE5" w14:textId="77777777" w:rsidR="00E46E2F" w:rsidRPr="005007D9" w:rsidRDefault="00E46E2F" w:rsidP="00E46E2F">
      <w:pPr>
        <w:pStyle w:val="Prrafodelista"/>
        <w:numPr>
          <w:ilvl w:val="0"/>
          <w:numId w:val="13"/>
        </w:numPr>
        <w:spacing w:before="120" w:after="120" w:line="240" w:lineRule="auto"/>
        <w:contextualSpacing/>
        <w:jc w:val="both"/>
        <w:rPr>
          <w:rFonts w:ascii="Arial Narrow" w:hAnsi="Arial Narrow" w:cs="Arial"/>
          <w:sz w:val="24"/>
          <w:szCs w:val="24"/>
        </w:rPr>
      </w:pPr>
      <w:r w:rsidRPr="005007D9">
        <w:rPr>
          <w:rFonts w:ascii="Arial Narrow" w:hAnsi="Arial Narrow"/>
          <w:sz w:val="24"/>
          <w:szCs w:val="24"/>
        </w:rPr>
        <w:t>Personal del área médica: Personal a honorarios para desempeñar funciones equivalentes a las del personal afecto a las leyes N°15.076 y N°19.665.</w:t>
      </w:r>
      <w:r w:rsidRPr="005007D9">
        <w:rPr>
          <w:rFonts w:ascii="Arial Narrow" w:hAnsi="Arial Narrow" w:cs="Arial"/>
          <w:sz w:val="24"/>
          <w:szCs w:val="24"/>
        </w:rPr>
        <w:t xml:space="preserve"> Contabilizar en esta categoría a las personas declaradas como PERSONAL MÉDICO en el campo ESTAMENTO y HONORARIO en el campo CJ de la matriz H del IV Informe Trimestral de dotación de personal 2015.</w:t>
      </w:r>
    </w:p>
    <w:p w14:paraId="1D24910C" w14:textId="77777777" w:rsidR="00E46E2F" w:rsidRPr="005007D9" w:rsidRDefault="00E46E2F" w:rsidP="00E46E2F">
      <w:pPr>
        <w:spacing w:before="120" w:after="120"/>
        <w:jc w:val="both"/>
        <w:rPr>
          <w:rFonts w:ascii="Arial Narrow" w:hAnsi="Arial Narrow" w:cs="Arial"/>
          <w:sz w:val="24"/>
          <w:szCs w:val="24"/>
        </w:rPr>
      </w:pPr>
      <w:r w:rsidRPr="005007D9">
        <w:rPr>
          <w:rFonts w:ascii="Arial Narrow" w:hAnsi="Arial Narrow" w:cs="Arial"/>
          <w:sz w:val="24"/>
          <w:szCs w:val="24"/>
        </w:rPr>
        <w:t>El total general y por sexo del personal a honorarios informado en este gráfico debe ser consistente con los totales señalados en los gráficos con la distribución por tipo de contrato del personal fuera de dotación (en lo correspondiente al personal a honorarios) y según permanencia en el servicio.</w:t>
      </w:r>
    </w:p>
    <w:p w14:paraId="1EDD3D52" w14:textId="77777777" w:rsidR="00E46E2F" w:rsidRPr="005007D9" w:rsidRDefault="00E46E2F" w:rsidP="00E46E2F">
      <w:pPr>
        <w:spacing w:before="120" w:after="120"/>
        <w:jc w:val="both"/>
        <w:rPr>
          <w:rFonts w:ascii="Arial Narrow" w:hAnsi="Arial Narrow" w:cs="Arial"/>
          <w:sz w:val="24"/>
          <w:szCs w:val="24"/>
        </w:rPr>
      </w:pPr>
      <w:r w:rsidRPr="005007D9">
        <w:rPr>
          <w:rFonts w:ascii="Arial Narrow" w:hAnsi="Arial Narrow" w:cs="Arial"/>
          <w:sz w:val="24"/>
          <w:szCs w:val="24"/>
        </w:rPr>
        <w:t xml:space="preserve">El tipo de gráfico a utilizar es Columna con tabla de datos incorporada, correspondiendo al eje de categorías </w:t>
      </w:r>
      <w:r w:rsidRPr="005007D9">
        <w:rPr>
          <w:rFonts w:ascii="Arial Narrow" w:hAnsi="Arial Narrow" w:cs="Arial"/>
          <w:i/>
          <w:iCs/>
          <w:sz w:val="24"/>
          <w:szCs w:val="24"/>
        </w:rPr>
        <w:t xml:space="preserve">X </w:t>
      </w:r>
      <w:r w:rsidRPr="005007D9">
        <w:rPr>
          <w:rFonts w:ascii="Arial Narrow" w:hAnsi="Arial Narrow" w:cs="Arial"/>
          <w:sz w:val="24"/>
          <w:szCs w:val="24"/>
        </w:rPr>
        <w:t xml:space="preserve">la distribución del personal por sexo, y al eje de valores </w:t>
      </w:r>
      <w:r w:rsidRPr="005007D9">
        <w:rPr>
          <w:rFonts w:ascii="Arial Narrow" w:hAnsi="Arial Narrow" w:cs="Arial"/>
          <w:i/>
          <w:iCs/>
          <w:sz w:val="24"/>
          <w:szCs w:val="24"/>
        </w:rPr>
        <w:t xml:space="preserve">Y </w:t>
      </w:r>
      <w:r w:rsidRPr="005007D9">
        <w:rPr>
          <w:rFonts w:ascii="Arial Narrow" w:hAnsi="Arial Narrow" w:cs="Arial"/>
          <w:sz w:val="24"/>
          <w:szCs w:val="24"/>
        </w:rPr>
        <w:t xml:space="preserve">el número de personas por Estamento. </w:t>
      </w:r>
    </w:p>
    <w:p w14:paraId="288642F7" w14:textId="77777777" w:rsidR="00E46E2F" w:rsidRPr="005007D9" w:rsidRDefault="00E46E2F" w:rsidP="00E46E2F">
      <w:pPr>
        <w:spacing w:before="120" w:after="120"/>
        <w:jc w:val="both"/>
        <w:rPr>
          <w:rFonts w:ascii="Arial Narrow" w:hAnsi="Arial Narrow" w:cs="Arial"/>
          <w:sz w:val="24"/>
          <w:szCs w:val="24"/>
        </w:rPr>
      </w:pPr>
    </w:p>
    <w:p w14:paraId="41C3BED8" w14:textId="77777777" w:rsidR="00E46E2F" w:rsidRPr="005007D9" w:rsidRDefault="00E46E2F" w:rsidP="00E46E2F">
      <w:pPr>
        <w:spacing w:before="120" w:after="120"/>
        <w:jc w:val="both"/>
        <w:rPr>
          <w:rFonts w:ascii="Arial Narrow" w:hAnsi="Arial Narrow" w:cs="Arial"/>
          <w:sz w:val="24"/>
          <w:szCs w:val="24"/>
        </w:rPr>
      </w:pPr>
    </w:p>
    <w:p w14:paraId="0D7D3864" w14:textId="77777777" w:rsidR="00E46E2F" w:rsidRPr="005007D9" w:rsidRDefault="00E46E2F" w:rsidP="00E46E2F">
      <w:pPr>
        <w:spacing w:before="120" w:after="120"/>
        <w:jc w:val="both"/>
        <w:rPr>
          <w:rFonts w:ascii="Arial Narrow" w:hAnsi="Arial Narrow" w:cs="Arial"/>
          <w:sz w:val="24"/>
          <w:szCs w:val="24"/>
        </w:rPr>
      </w:pPr>
    </w:p>
    <w:tbl>
      <w:tblPr>
        <w:tblStyle w:val="Tablaconcuadrcula"/>
        <w:tblW w:w="0" w:type="auto"/>
        <w:tblLook w:val="04A0" w:firstRow="1" w:lastRow="0" w:firstColumn="1" w:lastColumn="0" w:noHBand="0" w:noVBand="1"/>
      </w:tblPr>
      <w:tblGrid>
        <w:gridCol w:w="8828"/>
      </w:tblGrid>
      <w:tr w:rsidR="00E46E2F" w:rsidRPr="005007D9" w14:paraId="7CDD6B1F" w14:textId="77777777" w:rsidTr="003E44C5">
        <w:tc>
          <w:tcPr>
            <w:tcW w:w="8978" w:type="dxa"/>
            <w:tcBorders>
              <w:bottom w:val="single" w:sz="4" w:space="0" w:color="auto"/>
            </w:tcBorders>
          </w:tcPr>
          <w:p w14:paraId="17E91897" w14:textId="77777777" w:rsidR="00E46E2F" w:rsidRPr="005007D9" w:rsidRDefault="00E46E2F" w:rsidP="003E44C5">
            <w:pPr>
              <w:tabs>
                <w:tab w:val="left" w:pos="993"/>
              </w:tabs>
              <w:spacing w:before="100" w:beforeAutospacing="1" w:after="100" w:afterAutospacing="1" w:line="240" w:lineRule="auto"/>
              <w:contextualSpacing/>
              <w:jc w:val="both"/>
              <w:rPr>
                <w:rFonts w:ascii="Arial Narrow" w:hAnsi="Arial Narrow"/>
                <w:b/>
                <w:sz w:val="24"/>
                <w:szCs w:val="24"/>
              </w:rPr>
            </w:pPr>
            <w:r w:rsidRPr="005007D9">
              <w:rPr>
                <w:rFonts w:ascii="Arial Narrow" w:hAnsi="Arial Narrow"/>
                <w:b/>
                <w:bCs/>
                <w:sz w:val="24"/>
                <w:szCs w:val="24"/>
              </w:rPr>
              <w:t>Personal a honorarios año 2015 según función desempeñada (mujeres y hombres)</w:t>
            </w:r>
          </w:p>
          <w:p w14:paraId="64611E89" w14:textId="77777777" w:rsidR="00E46E2F" w:rsidRPr="005007D9" w:rsidRDefault="00E46E2F" w:rsidP="003E44C5">
            <w:pPr>
              <w:spacing w:before="120" w:after="120"/>
              <w:jc w:val="both"/>
              <w:rPr>
                <w:rFonts w:ascii="Arial Narrow" w:hAnsi="Arial Narrow" w:cs="Arial"/>
                <w:b/>
                <w:sz w:val="24"/>
                <w:szCs w:val="24"/>
              </w:rPr>
            </w:pPr>
          </w:p>
        </w:tc>
      </w:tr>
      <w:tr w:rsidR="00E46E2F" w:rsidRPr="005007D9" w14:paraId="65340288" w14:textId="77777777" w:rsidTr="003E44C5">
        <w:tc>
          <w:tcPr>
            <w:tcW w:w="8978" w:type="dxa"/>
            <w:tcBorders>
              <w:bottom w:val="nil"/>
            </w:tcBorders>
          </w:tcPr>
          <w:p w14:paraId="5563800B" w14:textId="77777777" w:rsidR="00E46E2F" w:rsidRPr="005007D9" w:rsidRDefault="00E46E2F" w:rsidP="003E44C5">
            <w:pPr>
              <w:spacing w:before="120" w:after="120"/>
              <w:jc w:val="center"/>
              <w:rPr>
                <w:rFonts w:ascii="Arial Narrow" w:hAnsi="Arial Narrow" w:cs="Arial"/>
                <w:sz w:val="24"/>
                <w:szCs w:val="24"/>
              </w:rPr>
            </w:pPr>
            <w:r w:rsidRPr="005007D9">
              <w:rPr>
                <w:rFonts w:ascii="Arial Narrow" w:hAnsi="Arial Narrow"/>
                <w:noProof/>
                <w:sz w:val="24"/>
                <w:szCs w:val="24"/>
                <w:lang w:eastAsia="es-CL"/>
              </w:rPr>
              <w:drawing>
                <wp:inline distT="0" distB="0" distL="0" distR="0" wp14:anchorId="09FA4123" wp14:editId="60A1A0B9">
                  <wp:extent cx="4467225" cy="3600450"/>
                  <wp:effectExtent l="0" t="0" r="9525" b="0"/>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67225" cy="3600450"/>
                          </a:xfrm>
                          <a:prstGeom prst="rect">
                            <a:avLst/>
                          </a:prstGeom>
                          <a:noFill/>
                          <a:ln>
                            <a:noFill/>
                          </a:ln>
                        </pic:spPr>
                      </pic:pic>
                    </a:graphicData>
                  </a:graphic>
                </wp:inline>
              </w:drawing>
            </w:r>
          </w:p>
        </w:tc>
      </w:tr>
      <w:tr w:rsidR="00E46E2F" w:rsidRPr="005007D9" w14:paraId="401A4DF6" w14:textId="77777777" w:rsidTr="003E44C5">
        <w:tc>
          <w:tcPr>
            <w:tcW w:w="8978" w:type="dxa"/>
            <w:tcBorders>
              <w:top w:val="nil"/>
            </w:tcBorders>
          </w:tcPr>
          <w:p w14:paraId="175201C3" w14:textId="77777777" w:rsidR="00E46E2F" w:rsidRPr="005007D9" w:rsidRDefault="00E46E2F" w:rsidP="003E44C5">
            <w:pPr>
              <w:spacing w:before="120" w:after="120"/>
              <w:jc w:val="both"/>
              <w:rPr>
                <w:rFonts w:ascii="Arial Narrow" w:hAnsi="Arial Narrow" w:cs="Arial"/>
                <w:sz w:val="24"/>
                <w:szCs w:val="24"/>
              </w:rPr>
            </w:pPr>
            <w:r w:rsidRPr="005007D9">
              <w:rPr>
                <w:rFonts w:ascii="Arial Narrow" w:hAnsi="Arial Narrow"/>
                <w:b/>
                <w:sz w:val="20"/>
                <w:szCs w:val="20"/>
              </w:rPr>
              <w:t>NOTA AL FORMATO: LOS DATOS DEL GRÁFICO ANTERIOR SIRVEN SOLO DE EJEMPLO. Reemplazar esta imagen por el gráfico correspondiente a la situación de su servicio.</w:t>
            </w:r>
          </w:p>
        </w:tc>
      </w:tr>
    </w:tbl>
    <w:p w14:paraId="4C2DB214" w14:textId="77777777" w:rsidR="00E46E2F" w:rsidRPr="005007D9" w:rsidRDefault="00E46E2F" w:rsidP="00E46E2F">
      <w:pPr>
        <w:spacing w:before="120" w:after="120"/>
        <w:jc w:val="both"/>
        <w:rPr>
          <w:rFonts w:ascii="Arial Narrow" w:hAnsi="Arial Narrow" w:cs="Arial"/>
          <w:sz w:val="24"/>
          <w:szCs w:val="24"/>
        </w:rPr>
      </w:pPr>
    </w:p>
    <w:p w14:paraId="10158FB2" w14:textId="77777777" w:rsidR="00E46E2F" w:rsidRPr="005007D9" w:rsidRDefault="00E46E2F" w:rsidP="00E46E2F">
      <w:pPr>
        <w:pStyle w:val="Piedepgina"/>
        <w:tabs>
          <w:tab w:val="left" w:pos="708"/>
        </w:tabs>
        <w:spacing w:before="240" w:after="120"/>
        <w:jc w:val="both"/>
        <w:rPr>
          <w:rFonts w:ascii="Arial Narrow" w:hAnsi="Arial Narrow" w:cs="Arial"/>
          <w:sz w:val="24"/>
          <w:szCs w:val="24"/>
        </w:rPr>
      </w:pPr>
      <w:r w:rsidRPr="005007D9">
        <w:rPr>
          <w:rFonts w:ascii="Arial Narrow" w:hAnsi="Arial Narrow" w:cs="Arial"/>
          <w:b/>
          <w:bCs/>
          <w:sz w:val="24"/>
          <w:szCs w:val="24"/>
        </w:rPr>
        <w:t>Gráfico con tabla de datos: Personal a honorarios año 2015 distribuido según permanencia (mujeres y hombres)</w:t>
      </w:r>
      <w:r w:rsidRPr="005007D9">
        <w:rPr>
          <w:rFonts w:ascii="Arial Narrow" w:hAnsi="Arial Narrow" w:cs="Arial"/>
          <w:sz w:val="24"/>
          <w:szCs w:val="24"/>
        </w:rPr>
        <w:t xml:space="preserve">.  Considerar como permanencia el tiempo que la persona lleva desempeñándose </w:t>
      </w:r>
      <w:r w:rsidRPr="005007D9">
        <w:rPr>
          <w:rFonts w:ascii="Arial Narrow" w:hAnsi="Arial Narrow" w:cs="Arial"/>
          <w:sz w:val="24"/>
          <w:szCs w:val="24"/>
          <w:u w:val="single"/>
        </w:rPr>
        <w:t>en calidad de honorario a suma alzada</w:t>
      </w:r>
      <w:r w:rsidRPr="005007D9">
        <w:rPr>
          <w:rFonts w:ascii="Arial Narrow" w:hAnsi="Arial Narrow" w:cs="Arial"/>
          <w:sz w:val="24"/>
          <w:szCs w:val="24"/>
        </w:rPr>
        <w:t xml:space="preserve"> </w:t>
      </w:r>
      <w:r w:rsidRPr="005007D9">
        <w:rPr>
          <w:rFonts w:ascii="Arial Narrow" w:hAnsi="Arial Narrow" w:cs="Arial"/>
          <w:sz w:val="24"/>
          <w:szCs w:val="24"/>
          <w:u w:val="single"/>
        </w:rPr>
        <w:t>en la institución</w:t>
      </w:r>
      <w:r w:rsidRPr="005007D9">
        <w:rPr>
          <w:rFonts w:ascii="Arial Narrow" w:hAnsi="Arial Narrow" w:cs="Arial"/>
          <w:sz w:val="24"/>
          <w:szCs w:val="24"/>
        </w:rPr>
        <w:t>, de manera continua; tener en cuenta que los contratos discontinuos o con lagunas superiores a 8 días entre el término del contrato anterior y el siguiente, no deben ser considerados acumulativamente para efectos de cálculo de la permanencia en el Servicio. Los rangos de permanencia preestablecidos son los siguientes:</w:t>
      </w:r>
    </w:p>
    <w:p w14:paraId="26365EC1" w14:textId="77777777" w:rsidR="00E46E2F" w:rsidRPr="005007D9" w:rsidRDefault="00E46E2F" w:rsidP="00E46E2F">
      <w:pPr>
        <w:numPr>
          <w:ilvl w:val="0"/>
          <w:numId w:val="9"/>
        </w:numPr>
        <w:spacing w:before="120" w:after="120" w:line="240" w:lineRule="auto"/>
        <w:jc w:val="both"/>
        <w:rPr>
          <w:rFonts w:ascii="Arial Narrow" w:hAnsi="Arial Narrow" w:cs="Arial"/>
          <w:sz w:val="24"/>
          <w:szCs w:val="24"/>
        </w:rPr>
      </w:pPr>
      <w:r w:rsidRPr="005007D9">
        <w:rPr>
          <w:rFonts w:ascii="Arial Narrow" w:hAnsi="Arial Narrow" w:cs="Arial"/>
          <w:sz w:val="24"/>
          <w:szCs w:val="24"/>
        </w:rPr>
        <w:t>1 años o menos</w:t>
      </w:r>
    </w:p>
    <w:p w14:paraId="0EDDE9B5" w14:textId="77777777" w:rsidR="00E46E2F" w:rsidRPr="005007D9" w:rsidRDefault="00E46E2F" w:rsidP="00E46E2F">
      <w:pPr>
        <w:numPr>
          <w:ilvl w:val="0"/>
          <w:numId w:val="9"/>
        </w:numPr>
        <w:spacing w:before="120" w:after="120" w:line="240" w:lineRule="auto"/>
        <w:jc w:val="both"/>
        <w:rPr>
          <w:rFonts w:ascii="Arial Narrow" w:hAnsi="Arial Narrow" w:cs="Arial"/>
          <w:sz w:val="24"/>
          <w:szCs w:val="24"/>
        </w:rPr>
      </w:pPr>
      <w:r w:rsidRPr="005007D9">
        <w:rPr>
          <w:rFonts w:ascii="Arial Narrow" w:hAnsi="Arial Narrow" w:cs="Arial"/>
          <w:sz w:val="24"/>
          <w:szCs w:val="24"/>
        </w:rPr>
        <w:t>Más de un año y hasta 2 años</w:t>
      </w:r>
    </w:p>
    <w:p w14:paraId="725B8531" w14:textId="77777777" w:rsidR="00E46E2F" w:rsidRPr="005007D9" w:rsidRDefault="00E46E2F" w:rsidP="00E46E2F">
      <w:pPr>
        <w:numPr>
          <w:ilvl w:val="0"/>
          <w:numId w:val="9"/>
        </w:numPr>
        <w:spacing w:before="120" w:after="120" w:line="240" w:lineRule="auto"/>
        <w:jc w:val="both"/>
        <w:rPr>
          <w:rFonts w:ascii="Arial Narrow" w:hAnsi="Arial Narrow" w:cs="Arial"/>
          <w:sz w:val="24"/>
          <w:szCs w:val="24"/>
        </w:rPr>
      </w:pPr>
      <w:r w:rsidRPr="005007D9">
        <w:rPr>
          <w:rFonts w:ascii="Arial Narrow" w:hAnsi="Arial Narrow" w:cs="Arial"/>
          <w:sz w:val="24"/>
          <w:szCs w:val="24"/>
        </w:rPr>
        <w:t>Más de 2 y hasta 3 años</w:t>
      </w:r>
    </w:p>
    <w:p w14:paraId="3C118ABC" w14:textId="77777777" w:rsidR="00E46E2F" w:rsidRPr="005007D9" w:rsidRDefault="00E46E2F" w:rsidP="00E46E2F">
      <w:pPr>
        <w:numPr>
          <w:ilvl w:val="0"/>
          <w:numId w:val="9"/>
        </w:numPr>
        <w:spacing w:before="120" w:after="120" w:line="240" w:lineRule="auto"/>
        <w:jc w:val="both"/>
        <w:rPr>
          <w:rFonts w:ascii="Arial Narrow" w:hAnsi="Arial Narrow" w:cs="Arial"/>
          <w:sz w:val="24"/>
          <w:szCs w:val="24"/>
        </w:rPr>
      </w:pPr>
      <w:r w:rsidRPr="005007D9">
        <w:rPr>
          <w:rFonts w:ascii="Arial Narrow" w:hAnsi="Arial Narrow" w:cs="Arial"/>
          <w:sz w:val="24"/>
          <w:szCs w:val="24"/>
        </w:rPr>
        <w:t>Más de 3 años</w:t>
      </w:r>
    </w:p>
    <w:p w14:paraId="0804115D" w14:textId="77777777" w:rsidR="00E46E2F" w:rsidRPr="005007D9" w:rsidRDefault="00E46E2F" w:rsidP="00E46E2F">
      <w:pPr>
        <w:spacing w:before="120" w:after="120"/>
        <w:jc w:val="both"/>
        <w:rPr>
          <w:rFonts w:ascii="Arial Narrow" w:hAnsi="Arial Narrow" w:cs="Arial"/>
          <w:sz w:val="24"/>
          <w:szCs w:val="24"/>
        </w:rPr>
      </w:pPr>
      <w:r w:rsidRPr="005007D9">
        <w:rPr>
          <w:rFonts w:ascii="Arial Narrow" w:hAnsi="Arial Narrow" w:cs="Arial"/>
          <w:sz w:val="24"/>
          <w:szCs w:val="24"/>
        </w:rPr>
        <w:t>Para la elaboración de este gráfico, considerar la información entregada a Dipres en la matriz H del IV Informe Trimestral de dotación de personal 2015, específicamente en lo relacionado para el personal declarado como HONORARIO en el campo CJ y conforme al valor entregado en el campo ANTIG_SERV.</w:t>
      </w:r>
    </w:p>
    <w:p w14:paraId="1F1ABFB4" w14:textId="77777777" w:rsidR="00E46E2F" w:rsidRPr="005007D9" w:rsidRDefault="00E46E2F" w:rsidP="00E46E2F">
      <w:pPr>
        <w:spacing w:before="240" w:after="120"/>
        <w:jc w:val="both"/>
        <w:rPr>
          <w:rFonts w:ascii="Arial Narrow" w:hAnsi="Arial Narrow" w:cs="Arial"/>
          <w:sz w:val="24"/>
          <w:szCs w:val="24"/>
        </w:rPr>
      </w:pPr>
      <w:r w:rsidRPr="005007D9">
        <w:rPr>
          <w:rFonts w:ascii="Arial Narrow" w:hAnsi="Arial Narrow" w:cs="Arial"/>
          <w:sz w:val="24"/>
          <w:szCs w:val="24"/>
        </w:rPr>
        <w:t xml:space="preserve">El tipo de gráfico a utilizar es Columna con tabla de datos incorporada, correspondiendo al eje de categorías </w:t>
      </w:r>
      <w:r w:rsidRPr="005007D9">
        <w:rPr>
          <w:rFonts w:ascii="Arial Narrow" w:hAnsi="Arial Narrow" w:cs="Arial"/>
          <w:i/>
          <w:iCs/>
          <w:sz w:val="24"/>
          <w:szCs w:val="24"/>
        </w:rPr>
        <w:t xml:space="preserve">X </w:t>
      </w:r>
      <w:r w:rsidRPr="005007D9">
        <w:rPr>
          <w:rFonts w:ascii="Arial Narrow" w:hAnsi="Arial Narrow" w:cs="Arial"/>
          <w:sz w:val="24"/>
          <w:szCs w:val="24"/>
        </w:rPr>
        <w:t xml:space="preserve">la distribución del personal por sexo, y al eje de valores </w:t>
      </w:r>
      <w:r w:rsidRPr="005007D9">
        <w:rPr>
          <w:rFonts w:ascii="Arial Narrow" w:hAnsi="Arial Narrow" w:cs="Arial"/>
          <w:i/>
          <w:iCs/>
          <w:sz w:val="24"/>
          <w:szCs w:val="24"/>
        </w:rPr>
        <w:t>Y</w:t>
      </w:r>
      <w:r w:rsidRPr="005007D9">
        <w:rPr>
          <w:rFonts w:ascii="Arial Narrow" w:hAnsi="Arial Narrow" w:cs="Arial"/>
          <w:sz w:val="24"/>
          <w:szCs w:val="24"/>
        </w:rPr>
        <w:t xml:space="preserve"> el número de personas según rango de permanencia. Para agrupar al personal por rango de permanencia, utilizar valores con hasta un decimal y sin aproximar al entero superior.</w:t>
      </w:r>
    </w:p>
    <w:tbl>
      <w:tblPr>
        <w:tblStyle w:val="Tablaconcuadrcula"/>
        <w:tblW w:w="0" w:type="auto"/>
        <w:tblLook w:val="04A0" w:firstRow="1" w:lastRow="0" w:firstColumn="1" w:lastColumn="0" w:noHBand="0" w:noVBand="1"/>
      </w:tblPr>
      <w:tblGrid>
        <w:gridCol w:w="8828"/>
      </w:tblGrid>
      <w:tr w:rsidR="00E46E2F" w:rsidRPr="005007D9" w14:paraId="0BD71EA5" w14:textId="77777777" w:rsidTr="003E44C5">
        <w:tc>
          <w:tcPr>
            <w:tcW w:w="8978" w:type="dxa"/>
            <w:tcBorders>
              <w:bottom w:val="single" w:sz="4" w:space="0" w:color="auto"/>
            </w:tcBorders>
          </w:tcPr>
          <w:p w14:paraId="60392897" w14:textId="77777777" w:rsidR="00E46E2F" w:rsidRPr="005007D9" w:rsidRDefault="00E46E2F" w:rsidP="003E44C5">
            <w:pPr>
              <w:spacing w:before="240" w:after="120"/>
              <w:jc w:val="both"/>
              <w:rPr>
                <w:rFonts w:ascii="Arial Narrow" w:hAnsi="Arial Narrow" w:cs="Arial"/>
                <w:sz w:val="24"/>
                <w:szCs w:val="24"/>
              </w:rPr>
            </w:pPr>
            <w:r w:rsidRPr="005007D9">
              <w:rPr>
                <w:rFonts w:ascii="Arial Narrow" w:hAnsi="Arial Narrow"/>
                <w:bCs/>
                <w:sz w:val="24"/>
                <w:szCs w:val="24"/>
              </w:rPr>
              <w:t>Personal a honorarios año 2015 según permanencia en el Servicio (mujeres y hombres)</w:t>
            </w:r>
          </w:p>
        </w:tc>
      </w:tr>
      <w:tr w:rsidR="00E46E2F" w:rsidRPr="005007D9" w14:paraId="08095DDA" w14:textId="77777777" w:rsidTr="003E44C5">
        <w:tc>
          <w:tcPr>
            <w:tcW w:w="8978" w:type="dxa"/>
            <w:tcBorders>
              <w:bottom w:val="nil"/>
            </w:tcBorders>
          </w:tcPr>
          <w:p w14:paraId="56BF6819" w14:textId="77777777" w:rsidR="00E46E2F" w:rsidRPr="005007D9" w:rsidRDefault="00E46E2F" w:rsidP="003E44C5">
            <w:pPr>
              <w:spacing w:before="240" w:after="120"/>
              <w:jc w:val="center"/>
              <w:rPr>
                <w:rFonts w:ascii="Arial Narrow" w:hAnsi="Arial Narrow" w:cs="Arial"/>
                <w:sz w:val="24"/>
                <w:szCs w:val="24"/>
              </w:rPr>
            </w:pPr>
            <w:r w:rsidRPr="005007D9">
              <w:rPr>
                <w:rFonts w:ascii="Arial Narrow" w:hAnsi="Arial Narrow"/>
                <w:noProof/>
                <w:sz w:val="24"/>
                <w:szCs w:val="24"/>
                <w:lang w:eastAsia="es-CL"/>
              </w:rPr>
              <w:drawing>
                <wp:inline distT="0" distB="0" distL="0" distR="0" wp14:anchorId="339FBE36" wp14:editId="1250F1C4">
                  <wp:extent cx="4695825" cy="2752725"/>
                  <wp:effectExtent l="0" t="0" r="9525" b="9525"/>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95825" cy="2752725"/>
                          </a:xfrm>
                          <a:prstGeom prst="rect">
                            <a:avLst/>
                          </a:prstGeom>
                          <a:noFill/>
                          <a:ln>
                            <a:noFill/>
                          </a:ln>
                        </pic:spPr>
                      </pic:pic>
                    </a:graphicData>
                  </a:graphic>
                </wp:inline>
              </w:drawing>
            </w:r>
          </w:p>
        </w:tc>
      </w:tr>
      <w:tr w:rsidR="00E46E2F" w:rsidRPr="005007D9" w14:paraId="548CECA7" w14:textId="77777777" w:rsidTr="003E44C5">
        <w:tc>
          <w:tcPr>
            <w:tcW w:w="8978" w:type="dxa"/>
            <w:tcBorders>
              <w:top w:val="nil"/>
            </w:tcBorders>
          </w:tcPr>
          <w:p w14:paraId="6A6234B5" w14:textId="77777777" w:rsidR="00E46E2F" w:rsidRPr="005007D9" w:rsidRDefault="00E46E2F" w:rsidP="003E44C5">
            <w:pPr>
              <w:spacing w:before="100" w:beforeAutospacing="1" w:after="100" w:afterAutospacing="1" w:line="240" w:lineRule="auto"/>
              <w:contextualSpacing/>
              <w:jc w:val="both"/>
              <w:rPr>
                <w:rFonts w:ascii="Arial Narrow" w:hAnsi="Arial Narrow" w:cs="Arial"/>
                <w:sz w:val="24"/>
                <w:szCs w:val="24"/>
              </w:rPr>
            </w:pPr>
            <w:r w:rsidRPr="005007D9">
              <w:rPr>
                <w:rFonts w:ascii="Arial Narrow" w:hAnsi="Arial Narrow"/>
                <w:b/>
                <w:sz w:val="20"/>
                <w:szCs w:val="20"/>
              </w:rPr>
              <w:t>NOTA AL FORMATO: LOS DATOS DEL GRÁFICO ANTERIOR SIRVEN SOLO DE EJEMPLO. Reemplazar esta imagen por el gráfico correspondiente a la situación de su servicio.</w:t>
            </w:r>
          </w:p>
        </w:tc>
      </w:tr>
    </w:tbl>
    <w:p w14:paraId="3D5FA7E6" w14:textId="77777777" w:rsidR="00E46E2F" w:rsidRPr="005007D9" w:rsidRDefault="00E46E2F" w:rsidP="00E46E2F">
      <w:pPr>
        <w:spacing w:before="240" w:after="120"/>
        <w:jc w:val="both"/>
        <w:rPr>
          <w:rFonts w:ascii="Arial Narrow" w:hAnsi="Arial Narrow" w:cs="Arial"/>
          <w:sz w:val="24"/>
          <w:szCs w:val="24"/>
        </w:rPr>
      </w:pPr>
    </w:p>
    <w:p w14:paraId="19B8E53E" w14:textId="77777777" w:rsidR="00E46E2F" w:rsidRPr="005007D9" w:rsidRDefault="00E46E2F" w:rsidP="00E46E2F">
      <w:pPr>
        <w:tabs>
          <w:tab w:val="left" w:pos="993"/>
        </w:tabs>
        <w:spacing w:before="100" w:beforeAutospacing="1" w:after="100" w:afterAutospacing="1" w:line="240" w:lineRule="auto"/>
        <w:contextualSpacing/>
        <w:jc w:val="both"/>
        <w:rPr>
          <w:rFonts w:ascii="Arial Narrow" w:hAnsi="Arial Narrow"/>
          <w:sz w:val="24"/>
          <w:szCs w:val="24"/>
        </w:rPr>
      </w:pPr>
    </w:p>
    <w:p w14:paraId="653F4853" w14:textId="77777777" w:rsidR="00E46E2F" w:rsidRPr="005007D9" w:rsidRDefault="00E46E2F" w:rsidP="00E46E2F">
      <w:pPr>
        <w:spacing w:before="100" w:beforeAutospacing="1" w:after="100" w:afterAutospacing="1" w:line="240" w:lineRule="auto"/>
        <w:contextualSpacing/>
        <w:jc w:val="center"/>
        <w:rPr>
          <w:rFonts w:ascii="Arial Narrow" w:hAnsi="Arial Narrow"/>
          <w:sz w:val="24"/>
          <w:szCs w:val="24"/>
        </w:rPr>
      </w:pPr>
    </w:p>
    <w:p w14:paraId="47C678F6" w14:textId="77777777" w:rsidR="00E46E2F" w:rsidRPr="005007D9" w:rsidRDefault="00E46E2F" w:rsidP="00E46E2F">
      <w:pPr>
        <w:spacing w:before="120" w:after="120"/>
        <w:jc w:val="both"/>
        <w:rPr>
          <w:rFonts w:ascii="Arial Narrow" w:hAnsi="Arial Narrow" w:cs="Arial"/>
        </w:rPr>
      </w:pPr>
    </w:p>
    <w:p w14:paraId="241B42EC" w14:textId="77777777" w:rsidR="00E46E2F" w:rsidRPr="005007D9" w:rsidRDefault="00E46E2F" w:rsidP="00E46E2F">
      <w:pPr>
        <w:spacing w:after="0" w:line="240" w:lineRule="auto"/>
        <w:rPr>
          <w:rFonts w:ascii="Arial Narrow" w:hAnsi="Arial Narrow"/>
          <w:b/>
          <w:sz w:val="24"/>
          <w:szCs w:val="24"/>
        </w:rPr>
      </w:pPr>
      <w:r w:rsidRPr="005007D9">
        <w:rPr>
          <w:rFonts w:ascii="Arial Narrow" w:hAnsi="Arial Narrow"/>
          <w:b/>
          <w:sz w:val="24"/>
          <w:szCs w:val="24"/>
        </w:rPr>
        <w:br w:type="page"/>
      </w:r>
    </w:p>
    <w:p w14:paraId="44E30B23" w14:textId="77777777" w:rsidR="00E46E2F" w:rsidRPr="005007D9" w:rsidRDefault="00E46E2F" w:rsidP="00E46E2F">
      <w:pPr>
        <w:pStyle w:val="Prrafodelista"/>
        <w:numPr>
          <w:ilvl w:val="0"/>
          <w:numId w:val="16"/>
        </w:numPr>
        <w:rPr>
          <w:sz w:val="24"/>
        </w:rPr>
      </w:pPr>
      <w:r w:rsidRPr="005007D9">
        <w:rPr>
          <w:rFonts w:ascii="Arial Narrow" w:hAnsi="Arial Narrow"/>
          <w:b/>
          <w:sz w:val="24"/>
          <w:szCs w:val="24"/>
        </w:rPr>
        <w:t>Indicadores de Gestión de Recursos Humanos</w:t>
      </w:r>
    </w:p>
    <w:p w14:paraId="552F086B" w14:textId="77777777" w:rsidR="00E46E2F" w:rsidRPr="005007D9" w:rsidRDefault="00E46E2F" w:rsidP="00E46E2F">
      <w:pPr>
        <w:pStyle w:val="Textoindependiente"/>
        <w:tabs>
          <w:tab w:val="left" w:pos="600"/>
        </w:tabs>
        <w:spacing w:before="120"/>
        <w:jc w:val="both"/>
        <w:rPr>
          <w:rFonts w:ascii="Arial Narrow" w:hAnsi="Arial Narrow"/>
          <w:sz w:val="24"/>
          <w:szCs w:val="24"/>
        </w:rPr>
      </w:pPr>
      <w:r w:rsidRPr="005007D9">
        <w:rPr>
          <w:rFonts w:ascii="Arial Narrow" w:hAnsi="Arial Narrow"/>
          <w:sz w:val="24"/>
          <w:szCs w:val="24"/>
        </w:rPr>
        <w:t>El objetivo de esta sección es presentar los resultados efectivos de los indicadores de Recursos Humanos. Para esto, se requiere completar el cuadro que se presenta en la sección “Indicadores de Gestión de Recursos Humanos” del Formato BGI 2015. Estos indicadores hacen referencia, en su mayoría, al personal de la dotación, a menos que se indique expresamente lo contrario.</w:t>
      </w:r>
    </w:p>
    <w:p w14:paraId="0862CE63" w14:textId="77777777" w:rsidR="00E46E2F" w:rsidRPr="005007D9" w:rsidRDefault="00E46E2F" w:rsidP="00E46E2F">
      <w:pPr>
        <w:pStyle w:val="Textoindependiente"/>
        <w:tabs>
          <w:tab w:val="left" w:pos="600"/>
        </w:tabs>
        <w:spacing w:before="120"/>
        <w:rPr>
          <w:rFonts w:ascii="Arial Narrow" w:hAnsi="Arial Narrow"/>
          <w:sz w:val="24"/>
          <w:szCs w:val="24"/>
        </w:rPr>
      </w:pPr>
      <w:r w:rsidRPr="005007D9">
        <w:rPr>
          <w:rFonts w:ascii="Arial Narrow" w:hAnsi="Arial Narrow"/>
          <w:sz w:val="24"/>
          <w:szCs w:val="24"/>
        </w:rPr>
        <w:t>El resultado 2014 de cada indicador, debe corresponde al señalado por el Servicio en el documento BGI 2014. En caso que así no sea, el servicio deberá indicar en una nota la razón de la modificación del indicador. En caso de nuevos indicadores agregados para esta versión del BGI, el indicador 2014 debería generarse con los datos de ese año; si el servicio no cuenta con información suficiente para su elaboración, señalar “---“.</w:t>
      </w:r>
    </w:p>
    <w:p w14:paraId="51945374" w14:textId="77777777" w:rsidR="00E46E2F" w:rsidRPr="005007D9" w:rsidRDefault="00E46E2F" w:rsidP="00E46E2F">
      <w:pPr>
        <w:pStyle w:val="Textoindependiente"/>
        <w:tabs>
          <w:tab w:val="left" w:pos="600"/>
        </w:tabs>
        <w:spacing w:before="120"/>
        <w:rPr>
          <w:rFonts w:ascii="Arial Narrow" w:hAnsi="Arial Narrow"/>
          <w:sz w:val="20"/>
          <w:szCs w:val="20"/>
        </w:rPr>
      </w:pPr>
    </w:p>
    <w:p w14:paraId="4252586A"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b/>
          <w:bCs/>
        </w:rPr>
      </w:pPr>
      <w:r w:rsidRPr="005007D9">
        <w:rPr>
          <w:rFonts w:ascii="Arial Narrow" w:hAnsi="Arial Narrow" w:cs="Arial"/>
          <w:b/>
          <w:bCs/>
        </w:rPr>
        <w:t>Indicadores consultados</w:t>
      </w:r>
    </w:p>
    <w:p w14:paraId="6C16BB17"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b/>
          <w:bCs/>
        </w:rPr>
      </w:pPr>
      <w:r w:rsidRPr="005007D9">
        <w:rPr>
          <w:rFonts w:ascii="Arial Narrow" w:hAnsi="Arial Narrow" w:cs="Arial"/>
          <w:b/>
          <w:bCs/>
        </w:rPr>
        <w:t>1) Reclutamiento y Selección</w:t>
      </w:r>
      <w:r w:rsidRPr="005007D9">
        <w:rPr>
          <w:rFonts w:ascii="Arial Narrow" w:hAnsi="Arial Narrow" w:cs="Arial"/>
          <w:bCs/>
        </w:rPr>
        <w:t>,</w:t>
      </w:r>
      <w:r w:rsidRPr="005007D9">
        <w:rPr>
          <w:rFonts w:ascii="Arial Narrow" w:hAnsi="Arial Narrow" w:cs="Arial"/>
          <w:b/>
          <w:bCs/>
        </w:rPr>
        <w:t xml:space="preserve"> </w:t>
      </w:r>
      <w:r w:rsidRPr="005007D9">
        <w:rPr>
          <w:rFonts w:ascii="Arial Narrow" w:hAnsi="Arial Narrow" w:cs="Arial"/>
          <w:bCs/>
        </w:rPr>
        <w:t>donde se consultan los siguientes indicadores</w:t>
      </w:r>
    </w:p>
    <w:p w14:paraId="3F14405D" w14:textId="77777777" w:rsidR="00E46E2F" w:rsidRPr="005007D9" w:rsidRDefault="00E46E2F" w:rsidP="00E46E2F">
      <w:pPr>
        <w:pStyle w:val="Sangradetextonormal"/>
        <w:numPr>
          <w:ilvl w:val="1"/>
          <w:numId w:val="17"/>
        </w:numPr>
        <w:pBdr>
          <w:top w:val="none" w:sz="0" w:space="0" w:color="auto"/>
          <w:left w:val="none" w:sz="0" w:space="0" w:color="auto"/>
          <w:bottom w:val="none" w:sz="0" w:space="0" w:color="auto"/>
          <w:right w:val="none" w:sz="0" w:space="0" w:color="auto"/>
        </w:pBdr>
        <w:spacing w:before="120" w:after="120"/>
        <w:ind w:left="426" w:hanging="426"/>
        <w:rPr>
          <w:rFonts w:ascii="Arial Narrow" w:hAnsi="Arial Narrow" w:cs="Arial"/>
        </w:rPr>
      </w:pPr>
      <w:r w:rsidRPr="005007D9">
        <w:rPr>
          <w:rFonts w:ascii="Arial Narrow" w:hAnsi="Arial Narrow" w:cs="Arial"/>
          <w:b/>
        </w:rPr>
        <w:t>Porcentaje de ingresos a la contrata cubiertos por procesos de reclutamiento y selección</w:t>
      </w:r>
      <w:r w:rsidRPr="005007D9">
        <w:rPr>
          <w:rFonts w:ascii="Arial Narrow" w:hAnsi="Arial Narrow" w:cs="Arial"/>
        </w:rPr>
        <w:t>, que se calcula mediante la siguiente fórmula</w:t>
      </w:r>
    </w:p>
    <w:p w14:paraId="06F615EB"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r w:rsidRPr="005007D9">
        <w:rPr>
          <w:rFonts w:ascii="Arial Narrow" w:hAnsi="Arial Narrow" w:cs="Arial"/>
          <w:i/>
          <w:position w:val="-64"/>
        </w:rPr>
        <w:object w:dxaOrig="3945" w:dyaOrig="1275" w14:anchorId="46579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63.75pt" o:ole="">
            <v:imagedata r:id="rId15" o:title=""/>
          </v:shape>
          <o:OLEObject Type="Embed" ProgID="Equation.3" ShapeID="_x0000_i1025" DrawAspect="Content" ObjectID="_1708782677" r:id="rId16"/>
        </w:object>
      </w:r>
    </w:p>
    <w:p w14:paraId="29B37B97"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426"/>
        </w:tabs>
        <w:spacing w:before="120" w:after="120"/>
        <w:ind w:left="426"/>
        <w:rPr>
          <w:rFonts w:ascii="Arial Narrow" w:hAnsi="Arial Narrow" w:cs="Arial"/>
          <w:lang w:val="es-ES"/>
        </w:rPr>
      </w:pPr>
      <w:r w:rsidRPr="005007D9">
        <w:rPr>
          <w:rFonts w:ascii="Arial Narrow" w:hAnsi="Arial Narrow" w:cs="Arial"/>
          <w:lang w:val="es-ES"/>
        </w:rPr>
        <w:t>Donde:</w:t>
      </w:r>
    </w:p>
    <w:p w14:paraId="65991191"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426"/>
        <w:rPr>
          <w:rFonts w:ascii="Arial Narrow" w:hAnsi="Arial Narrow" w:cs="Arial"/>
          <w:lang w:val="es-ES"/>
        </w:rPr>
      </w:pPr>
      <w:r w:rsidRPr="005007D9">
        <w:rPr>
          <w:rFonts w:ascii="Arial Narrow" w:hAnsi="Arial Narrow" w:cs="Arial"/>
          <w:lang w:val="es-ES"/>
        </w:rPr>
        <w:t xml:space="preserve">* </w:t>
      </w:r>
      <w:r w:rsidRPr="005007D9">
        <w:rPr>
          <w:rFonts w:ascii="Arial Narrow" w:hAnsi="Arial Narrow" w:cs="Arial"/>
          <w:i/>
          <w:lang w:val="es-ES"/>
        </w:rPr>
        <w:t>N° de ingresos a la contrata año t vía proceso de reclutamiento y selección</w:t>
      </w:r>
      <w:r w:rsidRPr="005007D9">
        <w:rPr>
          <w:rFonts w:ascii="Arial Narrow" w:hAnsi="Arial Narrow" w:cs="Arial"/>
          <w:lang w:val="es-ES"/>
        </w:rPr>
        <w:t xml:space="preserve"> corresponde a cualquier persona que durante el año t ingresó a la contrata del servicio mediante un proceso de reclutamiento y selección, entendiendo este como el conjunto de procedimientos establecidos, tanto para atraer candidatos/as potencialmente calificados y capaces de ocupar cargos dentro de la organización, como también para escoger al candidato más cercano al perfil del cargo que se requiere proveer.</w:t>
      </w:r>
    </w:p>
    <w:p w14:paraId="3C43CCFB"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426"/>
        <w:rPr>
          <w:rFonts w:ascii="Arial Narrow" w:hAnsi="Arial Narrow" w:cs="Arial"/>
          <w:lang w:val="es-ES"/>
        </w:rPr>
      </w:pPr>
      <w:r w:rsidRPr="005007D9">
        <w:rPr>
          <w:rFonts w:ascii="Arial Narrow" w:hAnsi="Arial Narrow" w:cs="Arial"/>
          <w:i/>
          <w:lang w:val="es-ES"/>
        </w:rPr>
        <w:t>* Total de ingresos a la contrata año t</w:t>
      </w:r>
      <w:r w:rsidRPr="005007D9">
        <w:rPr>
          <w:rFonts w:ascii="Arial Narrow" w:hAnsi="Arial Narrow" w:cs="Arial"/>
          <w:lang w:val="es-ES"/>
        </w:rPr>
        <w:t>: Número total de funcionarios que ingresaron a la dotación del servicio en calidad de contrata (excluye personal de reemplazo contratado según artículo 11 de la Ley de Presupuestos 2015).</w:t>
      </w:r>
    </w:p>
    <w:p w14:paraId="101B82D7"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rPr>
        <w:t>Debe incluir sólo los ingresos a la contrata. Si el funcionario que ingresa a la contrata ingresó previamente a la institución en otra calidad jurídica por proceso de reclutamiento y selección, no considerarlo como parte del número de ingresos a la contrata vía proceso de reclutamiento y selección, pero sí contabilizarlo como parte del total de ingresos a la contrata del año. Al respecto, las regularizaciones de honorarios (traspaso de personal a honorarios a la contrata) se deberán considerar como ingresos a la contrata.</w:t>
      </w:r>
    </w:p>
    <w:p w14:paraId="0A773ACA"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rPr>
        <w:t>Para la elaboración de este indicador, atender a la información entregada en el Informe anual de Movimientos de personal, entregado a Dipres en el IV Informe trimestral de dotación de personal 2015 (archivo Z), incorporando en el denominador de la fórmula mencionada, el total de ingresos a contrata informados en dicho formulario.</w:t>
      </w:r>
    </w:p>
    <w:p w14:paraId="1B171234" w14:textId="77777777" w:rsidR="00E46E2F" w:rsidRPr="005007D9" w:rsidRDefault="00E46E2F" w:rsidP="00E46E2F">
      <w:pPr>
        <w:pStyle w:val="Sangradetextonormal"/>
        <w:numPr>
          <w:ilvl w:val="1"/>
          <w:numId w:val="17"/>
        </w:numPr>
        <w:pBdr>
          <w:top w:val="none" w:sz="0" w:space="0" w:color="auto"/>
          <w:left w:val="none" w:sz="0" w:space="0" w:color="auto"/>
          <w:bottom w:val="none" w:sz="0" w:space="0" w:color="auto"/>
          <w:right w:val="none" w:sz="0" w:space="0" w:color="auto"/>
        </w:pBdr>
        <w:tabs>
          <w:tab w:val="left" w:pos="426"/>
        </w:tabs>
        <w:spacing w:before="120" w:after="120"/>
        <w:ind w:left="426" w:hanging="426"/>
        <w:rPr>
          <w:rFonts w:ascii="Arial Narrow" w:hAnsi="Arial Narrow" w:cs="Arial"/>
        </w:rPr>
      </w:pPr>
      <w:r w:rsidRPr="005007D9">
        <w:rPr>
          <w:rFonts w:ascii="Arial Narrow" w:hAnsi="Arial Narrow" w:cs="Arial"/>
          <w:b/>
        </w:rPr>
        <w:t>Efectividad de la selección</w:t>
      </w:r>
      <w:r w:rsidRPr="005007D9">
        <w:rPr>
          <w:rFonts w:ascii="Arial Narrow" w:hAnsi="Arial Narrow" w:cs="Arial"/>
        </w:rPr>
        <w:t>, que se calcula mediante la siguiente fórmula:</w:t>
      </w:r>
    </w:p>
    <w:p w14:paraId="5F221EEB"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b/>
          <w:bCs/>
        </w:rPr>
      </w:pPr>
      <w:r w:rsidRPr="005007D9">
        <w:rPr>
          <w:rFonts w:ascii="Arial Narrow" w:hAnsi="Arial Narrow" w:cs="Arial"/>
          <w:i/>
          <w:position w:val="-64"/>
        </w:rPr>
        <w:object w:dxaOrig="6705" w:dyaOrig="1275" w14:anchorId="2A7BC90C">
          <v:shape id="_x0000_i1026" type="#_x0000_t75" style="width:335.25pt;height:63.75pt" o:ole="">
            <v:imagedata r:id="rId17" o:title=""/>
          </v:shape>
          <o:OLEObject Type="Embed" ProgID="Equation.3" ShapeID="_x0000_i1026" DrawAspect="Content" ObjectID="_1708782678" r:id="rId18"/>
        </w:object>
      </w:r>
    </w:p>
    <w:p w14:paraId="3B0908E5"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851"/>
        </w:tabs>
        <w:spacing w:before="120" w:after="120"/>
        <w:ind w:left="426"/>
        <w:rPr>
          <w:rFonts w:ascii="Arial Narrow" w:hAnsi="Arial Narrow" w:cs="Arial"/>
        </w:rPr>
      </w:pPr>
      <w:r w:rsidRPr="005007D9">
        <w:rPr>
          <w:rFonts w:ascii="Arial Narrow" w:hAnsi="Arial Narrow" w:cs="Arial"/>
        </w:rPr>
        <w:t>Donde:</w:t>
      </w:r>
    </w:p>
    <w:p w14:paraId="64A705C4"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851"/>
        </w:tabs>
        <w:spacing w:before="120" w:after="120"/>
        <w:ind w:left="426"/>
        <w:rPr>
          <w:rFonts w:ascii="Arial Narrow" w:hAnsi="Arial Narrow" w:cs="Arial"/>
        </w:rPr>
      </w:pPr>
      <w:r w:rsidRPr="005007D9">
        <w:rPr>
          <w:rFonts w:ascii="Arial Narrow" w:hAnsi="Arial Narrow" w:cs="Arial"/>
          <w:i/>
        </w:rPr>
        <w:t>* N° de ingresos a la contrata vía proceso de reclutamiento y selección año t, con renovación de contrato para año t+1</w:t>
      </w:r>
      <w:r w:rsidRPr="005007D9">
        <w:rPr>
          <w:rFonts w:ascii="Arial Narrow" w:hAnsi="Arial Narrow" w:cs="Arial"/>
        </w:rPr>
        <w:t>: Corresponde al personal señalado en el numerador del indicador 1.1, pero que presentó renovación de contrato para año 2015. Se entiende como renovación de contrato a la recontratación de la persona en igual o distinto grado, estamento, función y/o calidad jurídica.</w:t>
      </w:r>
    </w:p>
    <w:p w14:paraId="76952277"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851"/>
        </w:tabs>
        <w:spacing w:before="120" w:after="120"/>
        <w:ind w:left="426"/>
        <w:rPr>
          <w:rFonts w:ascii="Arial Narrow" w:hAnsi="Arial Narrow" w:cs="Arial"/>
        </w:rPr>
      </w:pPr>
      <w:r w:rsidRPr="005007D9">
        <w:rPr>
          <w:rFonts w:ascii="Arial Narrow" w:hAnsi="Arial Narrow" w:cs="Arial"/>
          <w:i/>
        </w:rPr>
        <w:t>* N° de ingresos a la contrata año t vía proceso de reclutamiento y selección</w:t>
      </w:r>
      <w:r w:rsidRPr="005007D9">
        <w:rPr>
          <w:rFonts w:ascii="Arial Narrow" w:hAnsi="Arial Narrow" w:cs="Arial"/>
        </w:rPr>
        <w:t>: Corresponde al personal señalado en el numerador del indicador 1.1.</w:t>
      </w:r>
    </w:p>
    <w:p w14:paraId="52582F82"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851"/>
        </w:tabs>
        <w:spacing w:before="120" w:after="120"/>
        <w:ind w:left="0"/>
        <w:rPr>
          <w:rFonts w:ascii="Arial Narrow" w:hAnsi="Arial Narrow" w:cs="Arial"/>
        </w:rPr>
      </w:pPr>
      <w:r w:rsidRPr="005007D9">
        <w:rPr>
          <w:rFonts w:ascii="Arial Narrow" w:hAnsi="Arial Narrow" w:cs="Arial"/>
        </w:rPr>
        <w:t>Tener en cuenta las aclaraciones señaladas para el indicador 1.1, sobre el personal a contrata que debe ser considerado en la construcción de este indicador.</w:t>
      </w:r>
    </w:p>
    <w:p w14:paraId="1C2366DF"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851"/>
        </w:tabs>
        <w:spacing w:before="120" w:after="120"/>
        <w:ind w:left="0"/>
        <w:rPr>
          <w:rFonts w:ascii="Arial Narrow" w:hAnsi="Arial Narrow" w:cs="Arial"/>
        </w:rPr>
      </w:pPr>
    </w:p>
    <w:p w14:paraId="152E27EB"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b/>
          <w:bCs/>
        </w:rPr>
        <w:t>2) Rotación de Personal</w:t>
      </w:r>
      <w:r w:rsidRPr="005007D9">
        <w:rPr>
          <w:rFonts w:ascii="Arial Narrow" w:hAnsi="Arial Narrow" w:cs="Arial"/>
        </w:rPr>
        <w:t>. Se consultan los siguientes porcentajes:</w:t>
      </w:r>
    </w:p>
    <w:p w14:paraId="26BE30F9" w14:textId="77777777" w:rsidR="00E46E2F" w:rsidRPr="005007D9" w:rsidRDefault="00E46E2F" w:rsidP="00E46E2F">
      <w:pPr>
        <w:pStyle w:val="Sangradetextonormal"/>
        <w:numPr>
          <w:ilvl w:val="1"/>
          <w:numId w:val="18"/>
        </w:numPr>
        <w:pBdr>
          <w:top w:val="none" w:sz="0" w:space="0" w:color="auto"/>
          <w:left w:val="none" w:sz="0" w:space="0" w:color="auto"/>
          <w:bottom w:val="none" w:sz="0" w:space="0" w:color="auto"/>
          <w:right w:val="none" w:sz="0" w:space="0" w:color="auto"/>
        </w:pBdr>
        <w:tabs>
          <w:tab w:val="clear" w:pos="645"/>
          <w:tab w:val="left" w:pos="1276"/>
        </w:tabs>
        <w:spacing w:before="120" w:after="120"/>
        <w:ind w:left="426" w:hanging="426"/>
        <w:rPr>
          <w:rFonts w:ascii="Arial Narrow" w:hAnsi="Arial Narrow" w:cs="Arial"/>
        </w:rPr>
      </w:pPr>
      <w:r w:rsidRPr="005007D9">
        <w:rPr>
          <w:rFonts w:ascii="Arial Narrow" w:hAnsi="Arial Narrow" w:cs="Arial"/>
          <w:b/>
          <w:iCs/>
        </w:rPr>
        <w:t>Porcentaje de egresos del servicio respecto de la dotación efectiva</w:t>
      </w:r>
      <w:r w:rsidRPr="005007D9">
        <w:rPr>
          <w:rFonts w:ascii="Arial Narrow" w:hAnsi="Arial Narrow" w:cs="Arial"/>
        </w:rPr>
        <w:t>, que se calcula mediante la siguiente fórmula:</w:t>
      </w:r>
    </w:p>
    <w:p w14:paraId="696988B0"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645"/>
        <w:jc w:val="center"/>
        <w:rPr>
          <w:rFonts w:ascii="Arial Narrow" w:hAnsi="Arial Narrow" w:cs="Arial"/>
        </w:rPr>
      </w:pPr>
      <w:r w:rsidRPr="005007D9">
        <w:rPr>
          <w:rFonts w:ascii="Arial Narrow" w:hAnsi="Arial Narrow" w:cs="Arial"/>
          <w:position w:val="-64"/>
        </w:rPr>
        <w:object w:dxaOrig="4395" w:dyaOrig="1410" w14:anchorId="69DCA979">
          <v:shape id="_x0000_i1027" type="#_x0000_t75" style="width:219.75pt;height:70.5pt" o:ole="">
            <v:imagedata r:id="rId19" o:title=""/>
          </v:shape>
          <o:OLEObject Type="Embed" ProgID="Equation.3" ShapeID="_x0000_i1027" DrawAspect="Content" ObjectID="_1708782679" r:id="rId20"/>
        </w:object>
      </w:r>
    </w:p>
    <w:p w14:paraId="10ADA5AD"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r w:rsidRPr="005007D9">
        <w:rPr>
          <w:rFonts w:ascii="Arial Narrow" w:hAnsi="Arial Narrow" w:cs="Arial"/>
        </w:rPr>
        <w:t>Donde:</w:t>
      </w:r>
    </w:p>
    <w:p w14:paraId="70B99A3D"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r w:rsidRPr="005007D9">
        <w:rPr>
          <w:rFonts w:ascii="Arial Narrow" w:hAnsi="Arial Narrow" w:cs="Arial"/>
        </w:rPr>
        <w:t xml:space="preserve">* </w:t>
      </w:r>
      <w:r w:rsidRPr="005007D9">
        <w:rPr>
          <w:rFonts w:ascii="Arial Narrow" w:hAnsi="Arial Narrow" w:cs="Arial"/>
          <w:i/>
          <w:iCs/>
        </w:rPr>
        <w:t>N° de funcionarios que cesan en funciones o se retiran del Servicio por cualquier causal en año t:</w:t>
      </w:r>
      <w:r w:rsidRPr="005007D9">
        <w:rPr>
          <w:rFonts w:ascii="Arial Narrow" w:hAnsi="Arial Narrow" w:cs="Arial"/>
        </w:rPr>
        <w:t xml:space="preserve"> corresponde señalar a todo funcionario que, habiendo formado parte de la Dotación, ha cesado en sus funciones o ha dejado de pertenecer al Servicio o Institución, por cualquier causal, en el período que va desde el 1 de enero y hasta el 31 de diciembre del año informado. Corresponde al personal declarado con S en el campo DOTACION de la matriz C del IV informe trimestral de dotación de personal 2015.</w:t>
      </w:r>
    </w:p>
    <w:p w14:paraId="1B5EFF70"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r w:rsidRPr="005007D9">
        <w:rPr>
          <w:rFonts w:ascii="Arial Narrow" w:hAnsi="Arial Narrow" w:cs="Arial"/>
        </w:rPr>
        <w:t xml:space="preserve">* </w:t>
      </w:r>
      <w:r w:rsidRPr="005007D9">
        <w:rPr>
          <w:rFonts w:ascii="Arial Narrow" w:hAnsi="Arial Narrow" w:cs="Arial"/>
          <w:i/>
          <w:iCs/>
        </w:rPr>
        <w:t>Total Dotación Efectiva año t</w:t>
      </w:r>
      <w:r w:rsidRPr="005007D9">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 (total del personal declarado en matriz D del IV Informe trimestral de dotación de personal 2015).</w:t>
      </w:r>
    </w:p>
    <w:p w14:paraId="267A271C"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rPr>
          <w:rFonts w:ascii="Arial Narrow" w:hAnsi="Arial Narrow" w:cs="Arial"/>
        </w:rPr>
      </w:pPr>
    </w:p>
    <w:p w14:paraId="373B1239"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rPr>
          <w:rFonts w:ascii="Arial Narrow" w:hAnsi="Arial Narrow" w:cs="Arial"/>
        </w:rPr>
      </w:pPr>
    </w:p>
    <w:p w14:paraId="7036DF42"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rPr>
          <w:rFonts w:ascii="Arial Narrow" w:hAnsi="Arial Narrow" w:cs="Arial"/>
        </w:rPr>
      </w:pPr>
    </w:p>
    <w:p w14:paraId="041FDCEB" w14:textId="77777777" w:rsidR="00E46E2F" w:rsidRPr="005007D9" w:rsidRDefault="00E46E2F" w:rsidP="00E46E2F">
      <w:pPr>
        <w:pStyle w:val="Sangradetextonormal"/>
        <w:numPr>
          <w:ilvl w:val="1"/>
          <w:numId w:val="18"/>
        </w:numPr>
        <w:pBdr>
          <w:top w:val="none" w:sz="0" w:space="0" w:color="auto"/>
          <w:left w:val="none" w:sz="0" w:space="0" w:color="auto"/>
          <w:bottom w:val="none" w:sz="0" w:space="0" w:color="auto"/>
          <w:right w:val="none" w:sz="0" w:space="0" w:color="auto"/>
        </w:pBdr>
        <w:tabs>
          <w:tab w:val="clear" w:pos="645"/>
          <w:tab w:val="left" w:pos="1134"/>
        </w:tabs>
        <w:spacing w:before="120" w:after="120"/>
        <w:rPr>
          <w:rFonts w:ascii="Arial Narrow" w:hAnsi="Arial Narrow" w:cs="Arial"/>
        </w:rPr>
      </w:pPr>
      <w:r w:rsidRPr="005007D9">
        <w:rPr>
          <w:rFonts w:ascii="Arial Narrow" w:hAnsi="Arial Narrow" w:cs="Arial"/>
          <w:b/>
          <w:iCs/>
        </w:rPr>
        <w:t>Porcentaje de egresos de la dotación efectiva por causal de cesación.</w:t>
      </w:r>
      <w:r w:rsidRPr="005007D9">
        <w:rPr>
          <w:rFonts w:ascii="Arial Narrow" w:hAnsi="Arial Narrow" w:cs="Arial"/>
        </w:rPr>
        <w:t xml:space="preserve"> Para la elaboración de estos indicadores, atender a la información entregada a Dipres para el personal de la dotación en la Matriz C, en relación con el personal con cese de funciones durante el año 2015 y sus diferentes causales, y en la matriz D, sobre personal de la dotación, ambas del IV Informe trimestral de Dotación de Personal. </w:t>
      </w:r>
    </w:p>
    <w:p w14:paraId="556AD340"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1134"/>
        </w:tabs>
        <w:spacing w:before="120" w:after="120"/>
        <w:rPr>
          <w:rFonts w:ascii="Arial Narrow" w:hAnsi="Arial Narrow" w:cs="Arial"/>
        </w:rPr>
      </w:pPr>
      <w:r w:rsidRPr="005007D9">
        <w:rPr>
          <w:rFonts w:ascii="Arial Narrow" w:hAnsi="Arial Narrow" w:cs="Arial"/>
          <w:iCs/>
        </w:rPr>
        <w:t>Se</w:t>
      </w:r>
      <w:r w:rsidRPr="005007D9">
        <w:rPr>
          <w:rFonts w:ascii="Arial Narrow" w:hAnsi="Arial Narrow" w:cs="Arial"/>
        </w:rPr>
        <w:t xml:space="preserve"> consulta sobre las siguientes causales:</w:t>
      </w:r>
    </w:p>
    <w:p w14:paraId="7E371AB5"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440"/>
        <w:rPr>
          <w:rFonts w:ascii="Arial Narrow" w:hAnsi="Arial Narrow" w:cs="Arial"/>
        </w:rPr>
      </w:pPr>
      <w:r w:rsidRPr="005007D9">
        <w:rPr>
          <w:rFonts w:ascii="Arial Narrow" w:hAnsi="Arial Narrow" w:cs="Arial"/>
          <w:b/>
        </w:rPr>
        <w:t>Funcionarios Jubilados</w:t>
      </w:r>
      <w:r w:rsidRPr="005007D9">
        <w:rPr>
          <w:rFonts w:ascii="Arial Narrow" w:hAnsi="Arial Narrow" w:cs="Arial"/>
        </w:rPr>
        <w:t>. Se calcula mediante la siguiente fórmula:</w:t>
      </w:r>
    </w:p>
    <w:p w14:paraId="23089781"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jc w:val="center"/>
        <w:rPr>
          <w:rFonts w:ascii="Arial Narrow" w:hAnsi="Arial Narrow" w:cs="Arial"/>
        </w:rPr>
      </w:pPr>
      <w:r w:rsidRPr="005007D9">
        <w:rPr>
          <w:rFonts w:ascii="Arial Narrow" w:hAnsi="Arial Narrow" w:cs="Arial"/>
          <w:position w:val="-28"/>
        </w:rPr>
        <w:object w:dxaOrig="3810" w:dyaOrig="645" w14:anchorId="515E782C">
          <v:shape id="_x0000_i1028" type="#_x0000_t75" style="width:190.5pt;height:32.25pt" o:ole="">
            <v:imagedata r:id="rId21" o:title=""/>
          </v:shape>
          <o:OLEObject Type="Embed" ProgID="Equation.3" ShapeID="_x0000_i1028" DrawAspect="Content" ObjectID="_1708782680" r:id="rId22"/>
        </w:object>
      </w:r>
    </w:p>
    <w:p w14:paraId="1BA8EC2F"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5007D9">
        <w:rPr>
          <w:rFonts w:ascii="Arial Narrow" w:hAnsi="Arial Narrow" w:cs="Arial"/>
        </w:rPr>
        <w:t>Donde:</w:t>
      </w:r>
    </w:p>
    <w:p w14:paraId="3A798304"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5007D9">
        <w:rPr>
          <w:rFonts w:ascii="Arial Narrow" w:hAnsi="Arial Narrow" w:cs="Arial"/>
        </w:rPr>
        <w:t xml:space="preserve">* </w:t>
      </w:r>
      <w:r w:rsidRPr="005007D9">
        <w:rPr>
          <w:rFonts w:ascii="Arial Narrow" w:hAnsi="Arial Narrow" w:cs="Arial"/>
          <w:i/>
          <w:iCs/>
        </w:rPr>
        <w:t>N° de funcionarios jubilados año t</w:t>
      </w:r>
      <w:r w:rsidRPr="005007D9">
        <w:rPr>
          <w:rFonts w:ascii="Arial Narrow" w:hAnsi="Arial Narrow" w:cs="Arial"/>
        </w:rPr>
        <w:t xml:space="preserve"> corresponde al total de funcionarios que, habiendo formado parte de la dotación, se retiran del servicio por acogerse a jubilación durante el período Enero-Diciembre del año informado. Corresponde al personal declarado con S en el campo DOTACION y con los códigos 110, 120, 130 y 140 en el campo CAUSAL_ALEJAMIENTO de la matriz C del IV informe trimestral de dotación de personal 2015.</w:t>
      </w:r>
    </w:p>
    <w:p w14:paraId="62A41647"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5007D9">
        <w:rPr>
          <w:rFonts w:ascii="Arial Narrow" w:hAnsi="Arial Narrow" w:cs="Arial"/>
        </w:rPr>
        <w:t xml:space="preserve">* </w:t>
      </w:r>
      <w:r w:rsidRPr="005007D9">
        <w:rPr>
          <w:rFonts w:ascii="Arial Narrow" w:hAnsi="Arial Narrow" w:cs="Arial"/>
          <w:i/>
          <w:iCs/>
        </w:rPr>
        <w:t>Total Dotación Efectiva año t</w:t>
      </w:r>
      <w:r w:rsidRPr="005007D9">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w:t>
      </w:r>
    </w:p>
    <w:p w14:paraId="4BF79C3A"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p>
    <w:p w14:paraId="75312F44"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440"/>
        <w:rPr>
          <w:rFonts w:ascii="Arial Narrow" w:hAnsi="Arial Narrow" w:cs="Arial"/>
        </w:rPr>
      </w:pPr>
      <w:r w:rsidRPr="005007D9">
        <w:rPr>
          <w:rFonts w:ascii="Arial Narrow" w:hAnsi="Arial Narrow" w:cs="Arial"/>
          <w:b/>
        </w:rPr>
        <w:t>Funcionarios Fallecidos</w:t>
      </w:r>
      <w:r w:rsidRPr="005007D9">
        <w:rPr>
          <w:rFonts w:ascii="Arial Narrow" w:hAnsi="Arial Narrow" w:cs="Arial"/>
        </w:rPr>
        <w:t>. Se calcula mediante la siguiente fórmula:</w:t>
      </w:r>
    </w:p>
    <w:p w14:paraId="7AEF2781"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jc w:val="center"/>
        <w:rPr>
          <w:rFonts w:ascii="Arial Narrow" w:hAnsi="Arial Narrow" w:cs="Arial"/>
        </w:rPr>
      </w:pPr>
      <w:r w:rsidRPr="005007D9">
        <w:rPr>
          <w:rFonts w:ascii="Arial Narrow" w:hAnsi="Arial Narrow" w:cs="Arial"/>
          <w:position w:val="-28"/>
        </w:rPr>
        <w:object w:dxaOrig="3810" w:dyaOrig="645" w14:anchorId="30351B6F">
          <v:shape id="_x0000_i1029" type="#_x0000_t75" style="width:190.5pt;height:32.25pt" o:ole="">
            <v:imagedata r:id="rId23" o:title=""/>
          </v:shape>
          <o:OLEObject Type="Embed" ProgID="Equation.3" ShapeID="_x0000_i1029" DrawAspect="Content" ObjectID="_1708782681" r:id="rId24"/>
        </w:object>
      </w:r>
    </w:p>
    <w:p w14:paraId="43CB7DF8"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5007D9">
        <w:rPr>
          <w:rFonts w:ascii="Arial Narrow" w:hAnsi="Arial Narrow" w:cs="Arial"/>
        </w:rPr>
        <w:t>Donde:</w:t>
      </w:r>
    </w:p>
    <w:p w14:paraId="70AC618B"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5007D9">
        <w:rPr>
          <w:rFonts w:ascii="Arial Narrow" w:hAnsi="Arial Narrow" w:cs="Arial"/>
        </w:rPr>
        <w:t xml:space="preserve">* </w:t>
      </w:r>
      <w:r w:rsidRPr="005007D9">
        <w:rPr>
          <w:rFonts w:ascii="Arial Narrow" w:hAnsi="Arial Narrow" w:cs="Arial"/>
          <w:i/>
          <w:iCs/>
        </w:rPr>
        <w:t>N° de funcionarios fallecidos año t</w:t>
      </w:r>
      <w:r w:rsidRPr="005007D9">
        <w:rPr>
          <w:rFonts w:ascii="Arial Narrow" w:hAnsi="Arial Narrow" w:cs="Arial"/>
        </w:rPr>
        <w:t xml:space="preserve"> corresponde al total de funcionarios que, habiendo formado parte de la dotación, fallecen durante el período Enero-Diciembre del año informado. Corresponde al personal declarado con S en el campo DOTACION y con el código 100 en el campo CAUSAL_ALEJAMIENTO de la matriz C del IV informe trimestral de dotación de personal 2015.</w:t>
      </w:r>
    </w:p>
    <w:p w14:paraId="2026F228"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5007D9">
        <w:rPr>
          <w:rFonts w:ascii="Arial Narrow" w:hAnsi="Arial Narrow" w:cs="Arial"/>
        </w:rPr>
        <w:t xml:space="preserve">* </w:t>
      </w:r>
      <w:r w:rsidRPr="005007D9">
        <w:rPr>
          <w:rFonts w:ascii="Arial Narrow" w:hAnsi="Arial Narrow" w:cs="Arial"/>
          <w:i/>
          <w:iCs/>
        </w:rPr>
        <w:t>Total Dotación Efectiva año t</w:t>
      </w:r>
      <w:r w:rsidRPr="005007D9">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w:t>
      </w:r>
    </w:p>
    <w:p w14:paraId="1124A84C"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p>
    <w:p w14:paraId="46593530"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1365"/>
          <w:tab w:val="left" w:pos="1985"/>
        </w:tabs>
        <w:spacing w:before="120" w:after="120"/>
        <w:ind w:left="1418"/>
        <w:rPr>
          <w:rFonts w:ascii="Arial Narrow" w:hAnsi="Arial Narrow" w:cs="Arial"/>
        </w:rPr>
      </w:pPr>
      <w:r w:rsidRPr="005007D9">
        <w:rPr>
          <w:rFonts w:ascii="Arial Narrow" w:hAnsi="Arial Narrow" w:cs="Arial"/>
          <w:b/>
        </w:rPr>
        <w:t>Retiros voluntarios con incentivo al retiro</w:t>
      </w:r>
      <w:r w:rsidRPr="005007D9">
        <w:rPr>
          <w:rFonts w:ascii="Arial Narrow" w:hAnsi="Arial Narrow" w:cs="Arial"/>
        </w:rPr>
        <w:t>. Se calcula mediante la siguiente fórmula:</w:t>
      </w:r>
    </w:p>
    <w:p w14:paraId="675A5A83"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jc w:val="center"/>
        <w:rPr>
          <w:rFonts w:ascii="Arial Narrow" w:hAnsi="Arial Narrow" w:cs="Arial"/>
        </w:rPr>
      </w:pPr>
      <w:r w:rsidRPr="005007D9">
        <w:rPr>
          <w:rFonts w:ascii="Arial Narrow" w:hAnsi="Arial Narrow" w:cs="Arial"/>
          <w:position w:val="-28"/>
        </w:rPr>
        <w:object w:dxaOrig="5280" w:dyaOrig="645" w14:anchorId="006A36F0">
          <v:shape id="_x0000_i1030" type="#_x0000_t75" style="width:264pt;height:32.25pt" o:ole="">
            <v:imagedata r:id="rId25" o:title=""/>
          </v:shape>
          <o:OLEObject Type="Embed" ProgID="Equation.3" ShapeID="_x0000_i1030" DrawAspect="Content" ObjectID="_1708782682" r:id="rId26"/>
        </w:object>
      </w:r>
    </w:p>
    <w:p w14:paraId="104F38E5"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5007D9">
        <w:rPr>
          <w:rFonts w:ascii="Arial Narrow" w:hAnsi="Arial Narrow" w:cs="Arial"/>
        </w:rPr>
        <w:t>Donde:</w:t>
      </w:r>
    </w:p>
    <w:p w14:paraId="4A4672D8"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5007D9">
        <w:rPr>
          <w:rFonts w:ascii="Arial Narrow" w:hAnsi="Arial Narrow" w:cs="Arial"/>
        </w:rPr>
        <w:t xml:space="preserve">* </w:t>
      </w:r>
      <w:r w:rsidRPr="005007D9">
        <w:rPr>
          <w:rFonts w:ascii="Arial Narrow" w:hAnsi="Arial Narrow" w:cs="Arial"/>
          <w:i/>
          <w:iCs/>
        </w:rPr>
        <w:t>N° de retiros voluntarios con incentivo al retiro año t</w:t>
      </w:r>
      <w:r w:rsidRPr="005007D9">
        <w:rPr>
          <w:rFonts w:ascii="Arial Narrow" w:hAnsi="Arial Narrow" w:cs="Arial"/>
        </w:rPr>
        <w:t xml:space="preserve"> corresponde al total de funcionarios que, en el período Enero-Diciembre del año informado, se hayan acogido a retiro voluntario solicitando alguno de los incentivos al retiro, como por ejemplo la Bonificación por Retiro Voluntario establecida en los artículos 7° al 25 de la Ley N° 19.882 u otras de similar naturaleza. Corresponde al personal declarado con S en el campo DOTACION y con el código 312 en el campo CAUSAL_ALEJAMIENTO de la matriz C, que también fue declarado en la matriz V del IV informe trimestral de dotación de personal 2015.</w:t>
      </w:r>
    </w:p>
    <w:p w14:paraId="0BB0B784"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5007D9">
        <w:rPr>
          <w:rFonts w:ascii="Arial Narrow" w:hAnsi="Arial Narrow" w:cs="Arial"/>
        </w:rPr>
        <w:t xml:space="preserve">* </w:t>
      </w:r>
      <w:r w:rsidRPr="005007D9">
        <w:rPr>
          <w:rFonts w:ascii="Arial Narrow" w:hAnsi="Arial Narrow" w:cs="Arial"/>
          <w:i/>
          <w:iCs/>
        </w:rPr>
        <w:t>Total Dotación Efectiva año t</w:t>
      </w:r>
      <w:r w:rsidRPr="005007D9">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w:t>
      </w:r>
    </w:p>
    <w:p w14:paraId="157CFDC6"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p>
    <w:p w14:paraId="77205EF5"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s>
        <w:spacing w:before="120" w:after="120"/>
        <w:ind w:left="1418"/>
        <w:rPr>
          <w:rFonts w:ascii="Arial Narrow" w:hAnsi="Arial Narrow" w:cs="Arial"/>
        </w:rPr>
      </w:pPr>
      <w:r w:rsidRPr="005007D9">
        <w:rPr>
          <w:rFonts w:ascii="Arial Narrow" w:hAnsi="Arial Narrow" w:cs="Arial"/>
          <w:b/>
        </w:rPr>
        <w:t>Otros Retiros Voluntarios</w:t>
      </w:r>
      <w:r w:rsidRPr="005007D9">
        <w:rPr>
          <w:rFonts w:ascii="Arial Narrow" w:hAnsi="Arial Narrow" w:cs="Arial"/>
        </w:rPr>
        <w:t>. Se calcula mediante la siguiente fórmula:</w:t>
      </w:r>
    </w:p>
    <w:p w14:paraId="2FE7C887"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jc w:val="center"/>
        <w:rPr>
          <w:rFonts w:ascii="Arial Narrow" w:hAnsi="Arial Narrow" w:cs="Arial"/>
        </w:rPr>
      </w:pPr>
      <w:r w:rsidRPr="005007D9">
        <w:rPr>
          <w:rFonts w:ascii="Arial Narrow" w:hAnsi="Arial Narrow" w:cs="Arial"/>
          <w:position w:val="-28"/>
        </w:rPr>
        <w:object w:dxaOrig="3900" w:dyaOrig="645" w14:anchorId="05CA3EDA">
          <v:shape id="_x0000_i1031" type="#_x0000_t75" style="width:195pt;height:32.25pt" o:ole="">
            <v:imagedata r:id="rId27" o:title=""/>
          </v:shape>
          <o:OLEObject Type="Embed" ProgID="Equation.3" ShapeID="_x0000_i1031" DrawAspect="Content" ObjectID="_1708782683" r:id="rId28"/>
        </w:object>
      </w:r>
    </w:p>
    <w:p w14:paraId="6A04AFB1"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5007D9">
        <w:rPr>
          <w:rFonts w:ascii="Arial Narrow" w:hAnsi="Arial Narrow" w:cs="Arial"/>
        </w:rPr>
        <w:t>Donde:</w:t>
      </w:r>
    </w:p>
    <w:p w14:paraId="50D51289"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5007D9">
        <w:rPr>
          <w:rFonts w:ascii="Arial Narrow" w:hAnsi="Arial Narrow" w:cs="Arial"/>
        </w:rPr>
        <w:t xml:space="preserve">* </w:t>
      </w:r>
      <w:r w:rsidRPr="005007D9">
        <w:rPr>
          <w:rFonts w:ascii="Arial Narrow" w:hAnsi="Arial Narrow" w:cs="Arial"/>
          <w:i/>
          <w:iCs/>
        </w:rPr>
        <w:t>N° de otros retiros voluntarios año t</w:t>
      </w:r>
      <w:r w:rsidRPr="005007D9">
        <w:rPr>
          <w:rFonts w:ascii="Arial Narrow" w:hAnsi="Arial Narrow" w:cs="Arial"/>
        </w:rPr>
        <w:t xml:space="preserve"> corresponde al total de funcionarios que, habiendo formado parte de la dotación efectiva, manifiestan a la autoridad que lo nombró, su voluntad de hacer dejación de su cargo, sin que este acto implique la percepción del incentivo señalado en el punto iii, en el período Enero-Diciembre del año informado. Corresponde al personal declarado con S en el campo DOTACION y con los códigos 311, 313, 321 y 322 en el campo CAUSAL_ALEJAMIENTO de la matriz C del IV informe trimestral de dotación de personal 2015.</w:t>
      </w:r>
    </w:p>
    <w:p w14:paraId="1934E791"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5007D9">
        <w:rPr>
          <w:rFonts w:ascii="Arial Narrow" w:hAnsi="Arial Narrow" w:cs="Arial"/>
        </w:rPr>
        <w:t xml:space="preserve">* </w:t>
      </w:r>
      <w:r w:rsidRPr="005007D9">
        <w:rPr>
          <w:rFonts w:ascii="Arial Narrow" w:hAnsi="Arial Narrow" w:cs="Arial"/>
          <w:i/>
          <w:iCs/>
        </w:rPr>
        <w:t>Total Dotación Efectiva año t</w:t>
      </w:r>
      <w:r w:rsidRPr="005007D9">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w:t>
      </w:r>
    </w:p>
    <w:p w14:paraId="1DA45854"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p>
    <w:p w14:paraId="44DD6043"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993"/>
        </w:tabs>
        <w:spacing w:before="120" w:after="120"/>
        <w:ind w:left="1418"/>
        <w:rPr>
          <w:rFonts w:ascii="Arial Narrow" w:hAnsi="Arial Narrow" w:cs="Arial"/>
        </w:rPr>
      </w:pPr>
      <w:r w:rsidRPr="005007D9">
        <w:rPr>
          <w:rFonts w:ascii="Arial Narrow" w:hAnsi="Arial Narrow" w:cs="Arial"/>
          <w:b/>
        </w:rPr>
        <w:t>Otros egresos</w:t>
      </w:r>
      <w:r w:rsidRPr="005007D9">
        <w:rPr>
          <w:rFonts w:ascii="Arial Narrow" w:hAnsi="Arial Narrow" w:cs="Arial"/>
        </w:rPr>
        <w:t>. Se calcula mediante la siguiente fórmula:</w:t>
      </w:r>
    </w:p>
    <w:p w14:paraId="7BC2CAB2"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jc w:val="center"/>
        <w:rPr>
          <w:rFonts w:ascii="Arial Narrow" w:hAnsi="Arial Narrow" w:cs="Arial"/>
        </w:rPr>
      </w:pPr>
      <w:r w:rsidRPr="005007D9">
        <w:rPr>
          <w:rFonts w:ascii="Arial Narrow" w:hAnsi="Arial Narrow" w:cs="Arial"/>
          <w:position w:val="-28"/>
        </w:rPr>
        <w:object w:dxaOrig="5130" w:dyaOrig="645" w14:anchorId="3AD9E460">
          <v:shape id="_x0000_i1032" type="#_x0000_t75" style="width:256.5pt;height:32.25pt" o:ole="">
            <v:imagedata r:id="rId29" o:title=""/>
          </v:shape>
          <o:OLEObject Type="Embed" ProgID="Equation.3" ShapeID="_x0000_i1032" DrawAspect="Content" ObjectID="_1708782684" r:id="rId30"/>
        </w:object>
      </w:r>
    </w:p>
    <w:p w14:paraId="7AE6FF21"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5007D9">
        <w:rPr>
          <w:rFonts w:ascii="Arial Narrow" w:hAnsi="Arial Narrow" w:cs="Arial"/>
        </w:rPr>
        <w:t>Donde:</w:t>
      </w:r>
    </w:p>
    <w:p w14:paraId="0AD6878F"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5007D9">
        <w:rPr>
          <w:rFonts w:ascii="Arial Narrow" w:hAnsi="Arial Narrow" w:cs="Arial"/>
        </w:rPr>
        <w:t xml:space="preserve">* </w:t>
      </w:r>
      <w:r w:rsidRPr="005007D9">
        <w:rPr>
          <w:rFonts w:ascii="Arial Narrow" w:hAnsi="Arial Narrow" w:cs="Arial"/>
          <w:i/>
          <w:iCs/>
        </w:rPr>
        <w:t>N° de funcionarios retirados por otras causales año t</w:t>
      </w:r>
      <w:r w:rsidRPr="005007D9">
        <w:rPr>
          <w:rFonts w:ascii="Arial Narrow" w:hAnsi="Arial Narrow" w:cs="Arial"/>
        </w:rPr>
        <w:t xml:space="preserve"> corresponde al total de funcionarios que, habiendo formado parte de la dotación, han dejado de pertenecer al servicio por razones que no pueden  clasificarse en las causales anteriores, ocurridas en el período Enero-Diciembre del año informado. Algunas de estas causales son declaración de vacancia, destitución, supresión del empleo, término del período legal por el cual fue designado el funcionario, petición de renuncia, entre otras. Corresponde al personal declarado con S en el campo DOTACION y con los códigos 411, 412, 421, 422, 441, 442, 431, 511 a la 517 y 521 a la 527 en el campo CAUSAL_ALEJAMIENTO de la matriz C del IV informe trimestral de dotación de personal 2015.</w:t>
      </w:r>
    </w:p>
    <w:p w14:paraId="631B2215"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5007D9">
        <w:rPr>
          <w:rFonts w:ascii="Arial Narrow" w:hAnsi="Arial Narrow" w:cs="Arial"/>
        </w:rPr>
        <w:t xml:space="preserve">* </w:t>
      </w:r>
      <w:r w:rsidRPr="005007D9">
        <w:rPr>
          <w:rFonts w:ascii="Arial Narrow" w:hAnsi="Arial Narrow" w:cs="Arial"/>
          <w:i/>
          <w:iCs/>
        </w:rPr>
        <w:t>Total Dotación Efectiva año t</w:t>
      </w:r>
      <w:r w:rsidRPr="005007D9">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w:t>
      </w:r>
    </w:p>
    <w:p w14:paraId="22F7751E"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p>
    <w:p w14:paraId="0A54D28C"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clear" w:pos="645"/>
          <w:tab w:val="clear" w:pos="1365"/>
          <w:tab w:val="left" w:pos="426"/>
          <w:tab w:val="left" w:pos="709"/>
          <w:tab w:val="num" w:pos="2160"/>
        </w:tabs>
        <w:spacing w:before="120" w:after="120"/>
        <w:ind w:left="426" w:hanging="426"/>
        <w:rPr>
          <w:rFonts w:ascii="Arial Narrow" w:hAnsi="Arial Narrow" w:cs="Arial"/>
        </w:rPr>
      </w:pPr>
      <w:r w:rsidRPr="005007D9">
        <w:rPr>
          <w:rFonts w:ascii="Arial Narrow" w:hAnsi="Arial Narrow" w:cs="Arial"/>
          <w:b/>
        </w:rPr>
        <w:t>2.3</w:t>
      </w:r>
      <w:r w:rsidRPr="005007D9">
        <w:rPr>
          <w:rFonts w:ascii="Arial Narrow" w:hAnsi="Arial Narrow" w:cs="Arial"/>
        </w:rPr>
        <w:t xml:space="preserve"> </w:t>
      </w:r>
      <w:r w:rsidRPr="005007D9">
        <w:rPr>
          <w:rFonts w:ascii="Arial Narrow" w:hAnsi="Arial Narrow" w:cs="Arial"/>
          <w:b/>
        </w:rPr>
        <w:t>Índice de recuperación de funcionarios</w:t>
      </w:r>
      <w:r w:rsidRPr="005007D9">
        <w:rPr>
          <w:rFonts w:ascii="Arial Narrow" w:hAnsi="Arial Narrow" w:cs="Arial"/>
        </w:rPr>
        <w:t>, que corresponde a la relación entre el número de funcionarios que ingresan al Servicio y los que egresan de él (por cualquier causal), durante el año informado.  Se calcula mediante la siguiente fórmula</w:t>
      </w:r>
    </w:p>
    <w:p w14:paraId="731E05BF"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426"/>
        </w:tabs>
        <w:spacing w:before="120" w:after="120"/>
        <w:ind w:left="1418"/>
        <w:jc w:val="center"/>
        <w:rPr>
          <w:rFonts w:ascii="Arial Narrow" w:hAnsi="Arial Narrow" w:cs="Arial"/>
        </w:rPr>
      </w:pPr>
      <w:r w:rsidRPr="005007D9">
        <w:rPr>
          <w:rFonts w:ascii="Arial Narrow" w:hAnsi="Arial Narrow" w:cs="Arial"/>
          <w:position w:val="-68"/>
        </w:rPr>
        <w:object w:dxaOrig="6360" w:dyaOrig="1470" w14:anchorId="541AF82B">
          <v:shape id="_x0000_i1033" type="#_x0000_t75" style="width:318pt;height:73.5pt" o:ole="">
            <v:imagedata r:id="rId31" o:title=""/>
          </v:shape>
          <o:OLEObject Type="Embed" ProgID="Equation.3" ShapeID="_x0000_i1033" DrawAspect="Content" ObjectID="_1708782685" r:id="rId32"/>
        </w:object>
      </w:r>
    </w:p>
    <w:p w14:paraId="61CF55C3"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r w:rsidRPr="005007D9">
        <w:rPr>
          <w:rFonts w:ascii="Arial Narrow" w:hAnsi="Arial Narrow" w:cs="Arial"/>
        </w:rPr>
        <w:t>Donde:</w:t>
      </w:r>
    </w:p>
    <w:p w14:paraId="6A1A10E6"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r w:rsidRPr="005007D9">
        <w:rPr>
          <w:rFonts w:ascii="Arial Narrow" w:hAnsi="Arial Narrow" w:cs="Arial"/>
        </w:rPr>
        <w:t xml:space="preserve">* </w:t>
      </w:r>
      <w:r w:rsidRPr="005007D9">
        <w:rPr>
          <w:rFonts w:ascii="Arial Narrow" w:hAnsi="Arial Narrow" w:cs="Arial"/>
          <w:i/>
          <w:iCs/>
        </w:rPr>
        <w:t>N° de funcionarios que ingresan a la Dotación del Servicio año t</w:t>
      </w:r>
      <w:r w:rsidRPr="005007D9">
        <w:rPr>
          <w:rFonts w:ascii="Arial Narrow" w:hAnsi="Arial Narrow" w:cs="Arial"/>
        </w:rPr>
        <w:t xml:space="preserve"> corresponde al número de funcionarios que ingresaron por primera vez al Servicio en el período Enero-Diciembre del año informado, independiente de su calidad jurídica (planta, contrata, código del trabajo, honorario asimilado a grado, jornal permanente) y siempre que se contabilicen como parte de la Dotación. No se considera como ingreso el cambio de planta o de calidad jurídica. Informar el total de personal declarado como Ingreso al Servicio, en el formulario Informe anual de movimientos de personal (archivo Z) del IV Informe trimestral de dotación de personal 2015.</w:t>
      </w:r>
    </w:p>
    <w:p w14:paraId="05073973"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r w:rsidRPr="005007D9">
        <w:rPr>
          <w:rFonts w:ascii="Arial Narrow" w:hAnsi="Arial Narrow" w:cs="Arial"/>
        </w:rPr>
        <w:t xml:space="preserve">* </w:t>
      </w:r>
      <w:r w:rsidRPr="005007D9">
        <w:rPr>
          <w:rFonts w:ascii="Arial Narrow" w:hAnsi="Arial Narrow" w:cs="Arial"/>
          <w:i/>
          <w:iCs/>
        </w:rPr>
        <w:t>N° de funcionarios que cesan en funciones o se retiran del Servicio por cualquier causal en año t:</w:t>
      </w:r>
      <w:r w:rsidRPr="005007D9">
        <w:rPr>
          <w:rFonts w:ascii="Arial Narrow" w:hAnsi="Arial Narrow" w:cs="Arial"/>
        </w:rPr>
        <w:t xml:space="preserve"> corresponde señalar a todo funcionario que, habiendo formado parte de la Dotación, ha cesado en sus funciones o ha dejado de pertenecer al Servicio o Institución, por cualquier causal, en el período que va desde el 1 de enero y hasta el 31 de diciembre del año informado. Declarar al personal que ha sido informado con S en el campo DOTACION de la matiz C, del IV Informe Trimestral de Dotación de Personal 2015.</w:t>
      </w:r>
    </w:p>
    <w:p w14:paraId="0133A7DB"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14:paraId="35BB1D14"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b/>
          <w:bCs/>
        </w:rPr>
        <w:t>3) Grado de Movilidad en el servicio</w:t>
      </w:r>
      <w:r w:rsidRPr="005007D9">
        <w:rPr>
          <w:rFonts w:ascii="Arial Narrow" w:hAnsi="Arial Narrow" w:cs="Arial"/>
        </w:rPr>
        <w:t>. Se consultan los siguientes porcentajes:</w:t>
      </w:r>
    </w:p>
    <w:p w14:paraId="66575BA9" w14:textId="77777777" w:rsidR="00E46E2F" w:rsidRPr="005007D9" w:rsidRDefault="00E46E2F" w:rsidP="00E46E2F">
      <w:pPr>
        <w:pStyle w:val="Sangradetextonormal"/>
        <w:numPr>
          <w:ilvl w:val="1"/>
          <w:numId w:val="19"/>
        </w:numPr>
        <w:pBdr>
          <w:top w:val="none" w:sz="0" w:space="0" w:color="auto"/>
          <w:left w:val="none" w:sz="0" w:space="0" w:color="auto"/>
          <w:bottom w:val="none" w:sz="0" w:space="0" w:color="auto"/>
          <w:right w:val="none" w:sz="0" w:space="0" w:color="auto"/>
        </w:pBdr>
        <w:spacing w:before="120" w:after="120"/>
        <w:ind w:left="426" w:hanging="426"/>
        <w:rPr>
          <w:rFonts w:ascii="Arial Narrow" w:hAnsi="Arial Narrow" w:cs="Arial"/>
        </w:rPr>
      </w:pPr>
      <w:r w:rsidRPr="005007D9">
        <w:rPr>
          <w:rFonts w:ascii="Arial Narrow" w:hAnsi="Arial Narrow" w:cs="Arial"/>
          <w:b/>
        </w:rPr>
        <w:t>Porcentaje de funcionarios de planta ascendidos o promovidos, respecto de la Planta Efectiva de Personal</w:t>
      </w:r>
      <w:r w:rsidRPr="005007D9">
        <w:rPr>
          <w:rFonts w:ascii="Arial Narrow" w:hAnsi="Arial Narrow" w:cs="Arial"/>
        </w:rPr>
        <w:t>, que se calcula mediante la siguiente fórmula:</w:t>
      </w:r>
    </w:p>
    <w:p w14:paraId="40644E11"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645"/>
        <w:jc w:val="center"/>
        <w:rPr>
          <w:rFonts w:ascii="Arial Narrow" w:hAnsi="Arial Narrow" w:cs="Arial"/>
        </w:rPr>
      </w:pPr>
      <w:r w:rsidRPr="005007D9">
        <w:rPr>
          <w:rFonts w:ascii="Arial Narrow" w:hAnsi="Arial Narrow" w:cs="Arial"/>
          <w:position w:val="-28"/>
        </w:rPr>
        <w:object w:dxaOrig="5205" w:dyaOrig="645" w14:anchorId="29AF7A8A">
          <v:shape id="_x0000_i1034" type="#_x0000_t75" style="width:260.25pt;height:32.25pt" o:ole="">
            <v:imagedata r:id="rId33" o:title=""/>
          </v:shape>
          <o:OLEObject Type="Embed" ProgID="Equation.3" ShapeID="_x0000_i1034" DrawAspect="Content" ObjectID="_1708782686" r:id="rId34"/>
        </w:object>
      </w:r>
    </w:p>
    <w:p w14:paraId="6313BCB0"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851"/>
        </w:tabs>
        <w:spacing w:before="120" w:after="120"/>
        <w:ind w:left="284"/>
        <w:rPr>
          <w:rFonts w:ascii="Arial Narrow" w:hAnsi="Arial Narrow" w:cs="Arial"/>
        </w:rPr>
      </w:pPr>
      <w:r w:rsidRPr="005007D9">
        <w:rPr>
          <w:rFonts w:ascii="Arial Narrow" w:hAnsi="Arial Narrow" w:cs="Arial"/>
        </w:rPr>
        <w:t>Donde:</w:t>
      </w:r>
    </w:p>
    <w:p w14:paraId="073A95F7"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851"/>
        </w:tabs>
        <w:spacing w:before="120" w:after="120"/>
        <w:ind w:left="284"/>
        <w:rPr>
          <w:rFonts w:ascii="Arial Narrow" w:hAnsi="Arial Narrow" w:cs="Arial"/>
        </w:rPr>
      </w:pPr>
      <w:r w:rsidRPr="005007D9">
        <w:rPr>
          <w:rFonts w:ascii="Arial Narrow" w:hAnsi="Arial Narrow" w:cs="Arial"/>
        </w:rPr>
        <w:t xml:space="preserve">* </w:t>
      </w:r>
      <w:r w:rsidRPr="005007D9">
        <w:rPr>
          <w:rFonts w:ascii="Arial Narrow" w:hAnsi="Arial Narrow" w:cs="Arial"/>
          <w:i/>
          <w:iCs/>
        </w:rPr>
        <w:t>N° de funcionarios ascendidos o promovidos año t</w:t>
      </w:r>
      <w:r w:rsidRPr="005007D9">
        <w:rPr>
          <w:rFonts w:ascii="Arial Narrow" w:hAnsi="Arial Narrow" w:cs="Arial"/>
        </w:rPr>
        <w:t xml:space="preserve"> corresponde al total de funcionarios de planta que, en el período Enero-Diciembre del año informado, fueron ascendidos o promovidos. En el caso del personal de planta afecto a las Leyes Nos. 15.076 y 19.664, corresponde informar aquel que haya cumplido trienios en dicho período. Declarar el total de personal con ascenso o promoción, declarado en el formulario Informe anual de movimientos de personal (archivo Z) del IV Informe trimestral de dotación de personal 2015.</w:t>
      </w:r>
    </w:p>
    <w:p w14:paraId="6D97D907"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851"/>
        </w:tabs>
        <w:spacing w:before="120" w:after="120"/>
        <w:ind w:left="284"/>
        <w:rPr>
          <w:rFonts w:ascii="Arial Narrow" w:hAnsi="Arial Narrow" w:cs="Arial"/>
        </w:rPr>
      </w:pPr>
      <w:r w:rsidRPr="005007D9">
        <w:rPr>
          <w:rFonts w:ascii="Arial Narrow" w:hAnsi="Arial Narrow" w:cs="Arial"/>
        </w:rPr>
        <w:t xml:space="preserve">* </w:t>
      </w:r>
      <w:r w:rsidRPr="005007D9">
        <w:rPr>
          <w:rFonts w:ascii="Arial Narrow" w:hAnsi="Arial Narrow" w:cs="Arial"/>
          <w:i/>
          <w:iCs/>
        </w:rPr>
        <w:t>Total Planta Efectiva año t</w:t>
      </w:r>
      <w:r w:rsidRPr="005007D9">
        <w:rPr>
          <w:rFonts w:ascii="Arial Narrow" w:hAnsi="Arial Narrow" w:cs="Arial"/>
        </w:rPr>
        <w:t xml:space="preserve"> corresponde al número de funcionarios que se desempeñan en un cargo de planta al 31 de diciembre del año informado, incluyendo el personal afecto a las Leyes Nos. 15.076 y 19.664, informados en el IV Informe Trimestral de Dotación de Personal, y señalados en la Sección Recursos Humanos de este documento. Declarar en total del personal informado con PLANTA en el campo C_JURIDICA de la matriz D del IV Informe Trimestral de dotación de personal 2015.</w:t>
      </w:r>
    </w:p>
    <w:p w14:paraId="756DD980"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14:paraId="123DFC5D" w14:textId="77777777" w:rsidR="00E46E2F" w:rsidRPr="005007D9" w:rsidRDefault="00E46E2F" w:rsidP="00E46E2F">
      <w:pPr>
        <w:pStyle w:val="Sangradetextonormal"/>
        <w:numPr>
          <w:ilvl w:val="1"/>
          <w:numId w:val="19"/>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5007D9">
        <w:rPr>
          <w:rFonts w:ascii="Arial Narrow" w:hAnsi="Arial Narrow" w:cs="Arial"/>
          <w:b/>
        </w:rPr>
        <w:t>Porcentaje de funcionarios recontratados en grado superior respecto del N° efectivo de funcionarios contratados</w:t>
      </w:r>
      <w:r w:rsidRPr="005007D9">
        <w:rPr>
          <w:rFonts w:ascii="Arial Narrow" w:hAnsi="Arial Narrow" w:cs="Arial"/>
        </w:rPr>
        <w:t>, que se calcula mediante la siguiente fórmula:</w:t>
      </w:r>
    </w:p>
    <w:p w14:paraId="6F072ECF"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p>
    <w:p w14:paraId="019BAFCB"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r w:rsidRPr="005007D9">
        <w:rPr>
          <w:rFonts w:ascii="Arial Narrow" w:hAnsi="Arial Narrow" w:cs="Arial"/>
          <w:position w:val="-28"/>
        </w:rPr>
        <w:object w:dxaOrig="5760" w:dyaOrig="645" w14:anchorId="4BFCCFB5">
          <v:shape id="_x0000_i1035" type="#_x0000_t75" style="width:4in;height:32.25pt" o:ole="">
            <v:imagedata r:id="rId35" o:title=""/>
          </v:shape>
          <o:OLEObject Type="Embed" ProgID="Equation.3" ShapeID="_x0000_i1035" DrawAspect="Content" ObjectID="_1708782687" r:id="rId36"/>
        </w:object>
      </w:r>
    </w:p>
    <w:p w14:paraId="4CB3A423"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r w:rsidRPr="005007D9">
        <w:rPr>
          <w:rFonts w:ascii="Arial Narrow" w:hAnsi="Arial Narrow" w:cs="Arial"/>
        </w:rPr>
        <w:t>Donde:</w:t>
      </w:r>
    </w:p>
    <w:p w14:paraId="22AC9EB2"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r w:rsidRPr="005007D9">
        <w:rPr>
          <w:rFonts w:ascii="Arial Narrow" w:hAnsi="Arial Narrow" w:cs="Arial"/>
        </w:rPr>
        <w:t xml:space="preserve">* </w:t>
      </w:r>
      <w:r w:rsidRPr="005007D9">
        <w:rPr>
          <w:rFonts w:ascii="Arial Narrow" w:hAnsi="Arial Narrow" w:cs="Arial"/>
          <w:i/>
          <w:iCs/>
        </w:rPr>
        <w:t>N° de funcionarios recontratados en grado superior año t</w:t>
      </w:r>
      <w:r w:rsidRPr="005007D9">
        <w:rPr>
          <w:rFonts w:ascii="Arial Narrow" w:hAnsi="Arial Narrow" w:cs="Arial"/>
        </w:rPr>
        <w:t xml:space="preserve"> corresponde al total de funcionarios a contrata, código del trabajo, honorarios asimilados a grado y jornales permanentes que, en el período Enero-Diciembre del año informado, fueron recontratados en grados superiores al que tenían durante el período informado, no considerando aquellos que han sido recontratados en el mismo grado o en grados inferiores. En el caso del personal afecto a las Leyes Nos. 15.076 y 19.664, corresponde informar aquel que haya cumplido trienios en dicho período. Declarar el total de personal recontratación en grado superior, declarado en el formulario Informe anual de movimientos de personal (archivo Z) del IV Informe trimestral de dotación de personal 2015.</w:t>
      </w:r>
    </w:p>
    <w:p w14:paraId="5350D8A5"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r w:rsidRPr="005007D9">
        <w:rPr>
          <w:rFonts w:ascii="Arial Narrow" w:hAnsi="Arial Narrow" w:cs="Arial"/>
        </w:rPr>
        <w:t xml:space="preserve">* </w:t>
      </w:r>
      <w:r w:rsidRPr="005007D9">
        <w:rPr>
          <w:rFonts w:ascii="Arial Narrow" w:hAnsi="Arial Narrow" w:cs="Arial"/>
          <w:i/>
          <w:iCs/>
        </w:rPr>
        <w:t>Total Contratos Efectivos año t</w:t>
      </w:r>
      <w:r w:rsidRPr="005007D9">
        <w:rPr>
          <w:rFonts w:ascii="Arial Narrow" w:hAnsi="Arial Narrow" w:cs="Arial"/>
        </w:rPr>
        <w:t xml:space="preserve"> corresponde al número de funcionarios que se desempeñan en un cargo a contrata, código del trabajo, honorario asimilado a grado o jornal permanente al 31 de diciembre del año informado, incluyendo el personal afecto a las Leyes Nos. 15.076 y 19.664, informados en el IV Informe Trimestral de Dotación de Personal, y señalados en la Sección Recursos Humanos de este documento.</w:t>
      </w:r>
      <w:r w:rsidRPr="005007D9">
        <w:t xml:space="preserve"> </w:t>
      </w:r>
      <w:r w:rsidRPr="005007D9">
        <w:rPr>
          <w:rFonts w:ascii="Arial Narrow" w:hAnsi="Arial Narrow" w:cs="Arial"/>
        </w:rPr>
        <w:t>Declarar en total del personal informado con CONTRATA, CT, HAG, JP en el campo C_JURIDICA de la matriz D del IV Informe Trimestral de dotación de personal 2015.</w:t>
      </w:r>
    </w:p>
    <w:p w14:paraId="5F9424CE"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14:paraId="5154DE22"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b/>
          <w:bCs/>
        </w:rPr>
        <w:t>4) Capacitación y Perfeccionamiento del Personal</w:t>
      </w:r>
      <w:r w:rsidRPr="005007D9">
        <w:rPr>
          <w:rFonts w:ascii="Arial Narrow" w:hAnsi="Arial Narrow" w:cs="Arial"/>
        </w:rPr>
        <w:t>. Se consultan los siguientes porcentajes</w:t>
      </w:r>
    </w:p>
    <w:p w14:paraId="3FDA9C63"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284"/>
        </w:tabs>
        <w:spacing w:before="120" w:after="120"/>
        <w:ind w:left="426" w:hanging="426"/>
        <w:rPr>
          <w:rFonts w:ascii="Arial Narrow" w:hAnsi="Arial Narrow" w:cs="Arial"/>
        </w:rPr>
      </w:pPr>
      <w:r w:rsidRPr="005007D9">
        <w:rPr>
          <w:rFonts w:ascii="Arial Narrow" w:hAnsi="Arial Narrow" w:cs="Arial"/>
          <w:b/>
          <w:iCs/>
        </w:rPr>
        <w:t>4.1</w:t>
      </w:r>
      <w:r w:rsidRPr="005007D9">
        <w:rPr>
          <w:rFonts w:ascii="Arial Narrow" w:hAnsi="Arial Narrow" w:cs="Arial"/>
          <w:iCs/>
        </w:rPr>
        <w:t xml:space="preserve"> </w:t>
      </w:r>
      <w:r w:rsidRPr="005007D9">
        <w:rPr>
          <w:rFonts w:ascii="Arial Narrow" w:hAnsi="Arial Narrow" w:cs="Arial"/>
          <w:b/>
          <w:iCs/>
        </w:rPr>
        <w:t>Porcentaje de Funcionarios Capacitados en el año respecto de la Dotación efectiva</w:t>
      </w:r>
      <w:r w:rsidRPr="005007D9">
        <w:rPr>
          <w:rFonts w:ascii="Arial Narrow" w:hAnsi="Arial Narrow" w:cs="Arial"/>
        </w:rPr>
        <w:t>, que se calcula mediante la siguiente fórmula:</w:t>
      </w:r>
    </w:p>
    <w:p w14:paraId="40AE5A3B"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645"/>
        <w:jc w:val="center"/>
        <w:rPr>
          <w:rFonts w:ascii="Arial Narrow" w:hAnsi="Arial Narrow" w:cs="Arial"/>
        </w:rPr>
      </w:pPr>
    </w:p>
    <w:p w14:paraId="7BC86238"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645"/>
        <w:jc w:val="center"/>
        <w:rPr>
          <w:rFonts w:ascii="Arial Narrow" w:hAnsi="Arial Narrow" w:cs="Arial"/>
        </w:rPr>
      </w:pPr>
      <w:r w:rsidRPr="005007D9">
        <w:rPr>
          <w:rFonts w:ascii="Arial Narrow" w:hAnsi="Arial Narrow" w:cs="Arial"/>
          <w:position w:val="-28"/>
        </w:rPr>
        <w:object w:dxaOrig="4020" w:dyaOrig="645" w14:anchorId="3CB928D9">
          <v:shape id="_x0000_i1036" type="#_x0000_t75" style="width:201pt;height:32.25pt" o:ole="">
            <v:imagedata r:id="rId37" o:title=""/>
          </v:shape>
          <o:OLEObject Type="Embed" ProgID="Equation.3" ShapeID="_x0000_i1036" DrawAspect="Content" ObjectID="_1708782688" r:id="rId38"/>
        </w:object>
      </w:r>
    </w:p>
    <w:p w14:paraId="516D07E9"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1134"/>
        </w:tabs>
        <w:spacing w:before="120" w:after="120"/>
        <w:ind w:left="426"/>
        <w:jc w:val="left"/>
        <w:rPr>
          <w:rFonts w:ascii="Arial Narrow" w:hAnsi="Arial Narrow" w:cs="Arial"/>
        </w:rPr>
      </w:pPr>
      <w:r w:rsidRPr="005007D9">
        <w:rPr>
          <w:rFonts w:ascii="Arial Narrow" w:hAnsi="Arial Narrow" w:cs="Arial"/>
        </w:rPr>
        <w:t>Donde:</w:t>
      </w:r>
    </w:p>
    <w:p w14:paraId="5ED5625D"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1134"/>
        </w:tabs>
        <w:spacing w:before="120" w:after="120"/>
        <w:ind w:left="426"/>
        <w:rPr>
          <w:rFonts w:ascii="Arial Narrow" w:hAnsi="Arial Narrow" w:cs="Arial"/>
        </w:rPr>
      </w:pPr>
      <w:r w:rsidRPr="005007D9">
        <w:rPr>
          <w:rFonts w:ascii="Arial Narrow" w:hAnsi="Arial Narrow" w:cs="Arial"/>
        </w:rPr>
        <w:t xml:space="preserve">* </w:t>
      </w:r>
      <w:r w:rsidRPr="005007D9">
        <w:rPr>
          <w:rFonts w:ascii="Arial Narrow" w:hAnsi="Arial Narrow" w:cs="Arial"/>
          <w:i/>
        </w:rPr>
        <w:t>N° de funcionarios capacitados año t</w:t>
      </w:r>
      <w:r w:rsidRPr="005007D9">
        <w:rPr>
          <w:rFonts w:ascii="Arial Narrow" w:hAnsi="Arial Narrow" w:cs="Arial"/>
        </w:rPr>
        <w:t>, que corresponde a la sumatoria de todos los funcionarios/as que participaron en actividades de capacitación durante el año informado. Difiere del concepto de “participante” dado que la persona es contada sólo una vez, si es que ella participó en diferentes cursos durante el año.</w:t>
      </w:r>
    </w:p>
    <w:p w14:paraId="3B2B7921"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1134"/>
        </w:tabs>
        <w:spacing w:before="120" w:after="120"/>
        <w:ind w:left="426"/>
        <w:rPr>
          <w:rFonts w:ascii="Arial Narrow" w:hAnsi="Arial Narrow" w:cs="Arial"/>
        </w:rPr>
      </w:pPr>
      <w:r w:rsidRPr="005007D9">
        <w:rPr>
          <w:rFonts w:ascii="Arial Narrow" w:hAnsi="Arial Narrow" w:cs="Arial"/>
          <w:i/>
          <w:iCs/>
        </w:rPr>
        <w:t>* Total Dotación Efectiva año t</w:t>
      </w:r>
      <w:r w:rsidRPr="005007D9">
        <w:rPr>
          <w:rFonts w:ascii="Arial Narrow" w:hAnsi="Arial Narrow" w:cs="Arial"/>
        </w:rPr>
        <w:t xml:space="preserve"> corresponde a la dotación efectiva declarada al 31 de diciembre del año informado, en el IV Informe Trimestral de Dotación de Personal 2015, y señalada en la Sección Recursos Humanos de este documento.</w:t>
      </w:r>
    </w:p>
    <w:p w14:paraId="0DD2BDAF"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p>
    <w:p w14:paraId="68C39C1E"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1701"/>
        </w:tabs>
        <w:spacing w:before="120" w:after="120"/>
        <w:ind w:left="426" w:hanging="426"/>
        <w:rPr>
          <w:rFonts w:ascii="Arial Narrow" w:hAnsi="Arial Narrow" w:cs="Arial"/>
        </w:rPr>
      </w:pPr>
      <w:r w:rsidRPr="005007D9">
        <w:rPr>
          <w:rFonts w:ascii="Arial Narrow" w:hAnsi="Arial Narrow" w:cs="Arial"/>
          <w:b/>
          <w:iCs/>
        </w:rPr>
        <w:t>4.2</w:t>
      </w:r>
      <w:r w:rsidRPr="005007D9">
        <w:rPr>
          <w:rFonts w:ascii="Arial Narrow" w:hAnsi="Arial Narrow" w:cs="Arial"/>
          <w:iCs/>
        </w:rPr>
        <w:t xml:space="preserve"> </w:t>
      </w:r>
      <w:r w:rsidRPr="005007D9">
        <w:rPr>
          <w:rFonts w:ascii="Arial Narrow" w:hAnsi="Arial Narrow" w:cs="Arial"/>
          <w:b/>
          <w:iCs/>
        </w:rPr>
        <w:t>Promedio anual de horas contratadas para capacitación por funcionario</w:t>
      </w:r>
      <w:r w:rsidRPr="005007D9">
        <w:rPr>
          <w:rFonts w:ascii="Arial Narrow" w:hAnsi="Arial Narrow" w:cs="Arial"/>
        </w:rPr>
        <w:t>, que se calcula mediante la siguiente fórmula</w:t>
      </w:r>
    </w:p>
    <w:p w14:paraId="334917EC"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1701"/>
        </w:tabs>
        <w:spacing w:before="120" w:after="120"/>
        <w:ind w:left="426" w:hanging="426"/>
        <w:rPr>
          <w:rFonts w:ascii="Arial Narrow" w:hAnsi="Arial Narrow" w:cs="Arial"/>
        </w:rPr>
      </w:pPr>
      <w:r w:rsidRPr="005007D9">
        <w:rPr>
          <w:noProof/>
          <w:color w:val="1F497D"/>
          <w:lang w:val="es-CL" w:eastAsia="es-CL"/>
        </w:rPr>
        <w:drawing>
          <wp:inline distT="0" distB="0" distL="0" distR="0" wp14:anchorId="2660DB5C" wp14:editId="6CCC19AF">
            <wp:extent cx="5610225" cy="762000"/>
            <wp:effectExtent l="0" t="0" r="9525" b="0"/>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610225" cy="762000"/>
                    </a:xfrm>
                    <a:prstGeom prst="rect">
                      <a:avLst/>
                    </a:prstGeom>
                    <a:noFill/>
                    <a:ln>
                      <a:noFill/>
                    </a:ln>
                  </pic:spPr>
                </pic:pic>
              </a:graphicData>
            </a:graphic>
          </wp:inline>
        </w:drawing>
      </w:r>
    </w:p>
    <w:p w14:paraId="1627773A"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1134"/>
        </w:tabs>
        <w:spacing w:before="120" w:after="120"/>
        <w:ind w:left="426"/>
        <w:rPr>
          <w:rFonts w:ascii="Arial Narrow" w:hAnsi="Arial Narrow" w:cs="Arial"/>
        </w:rPr>
      </w:pPr>
      <w:r w:rsidRPr="005007D9">
        <w:rPr>
          <w:rFonts w:ascii="Arial Narrow" w:hAnsi="Arial Narrow" w:cs="Arial"/>
        </w:rPr>
        <w:t>Donde:</w:t>
      </w:r>
    </w:p>
    <w:p w14:paraId="0315B248" w14:textId="77777777" w:rsidR="00E46E2F" w:rsidRPr="005007D9" w:rsidRDefault="00E46E2F" w:rsidP="00E46E2F">
      <w:pPr>
        <w:spacing w:before="120" w:after="120" w:line="240" w:lineRule="auto"/>
        <w:ind w:left="425"/>
        <w:rPr>
          <w:rFonts w:ascii="Arial Narrow" w:hAnsi="Arial Narrow"/>
          <w:i/>
          <w:iCs/>
          <w:sz w:val="24"/>
          <w:szCs w:val="24"/>
        </w:rPr>
      </w:pPr>
      <w:r w:rsidRPr="005007D9">
        <w:rPr>
          <w:rFonts w:ascii="Arial Narrow" w:hAnsi="Arial Narrow"/>
          <w:i/>
          <w:iCs/>
          <w:sz w:val="24"/>
          <w:szCs w:val="24"/>
        </w:rPr>
        <w:t xml:space="preserve">*N° de horas contratadas en </w:t>
      </w:r>
      <w:proofErr w:type="spellStart"/>
      <w:r w:rsidRPr="005007D9">
        <w:rPr>
          <w:rFonts w:ascii="Arial Narrow" w:hAnsi="Arial Narrow"/>
          <w:i/>
          <w:iCs/>
          <w:sz w:val="24"/>
          <w:szCs w:val="24"/>
        </w:rPr>
        <w:t>act</w:t>
      </w:r>
      <w:proofErr w:type="spellEnd"/>
      <w:r w:rsidRPr="005007D9">
        <w:rPr>
          <w:rFonts w:ascii="Arial Narrow" w:hAnsi="Arial Narrow"/>
          <w:i/>
          <w:iCs/>
          <w:sz w:val="24"/>
          <w:szCs w:val="24"/>
        </w:rPr>
        <w:t xml:space="preserve">. de capacitación año t. </w:t>
      </w:r>
      <w:r w:rsidRPr="005007D9">
        <w:rPr>
          <w:rFonts w:ascii="Arial Narrow" w:hAnsi="Arial Narrow"/>
          <w:sz w:val="24"/>
          <w:szCs w:val="24"/>
        </w:rPr>
        <w:t>Corresponde al número de horas contratadas para una actividad de capacitación en específico, desarrollada en el año t.</w:t>
      </w:r>
      <w:r w:rsidRPr="005007D9">
        <w:rPr>
          <w:rFonts w:ascii="Arial Narrow" w:hAnsi="Arial Narrow"/>
          <w:i/>
          <w:iCs/>
          <w:sz w:val="24"/>
          <w:szCs w:val="24"/>
        </w:rPr>
        <w:t xml:space="preserve"> </w:t>
      </w:r>
    </w:p>
    <w:p w14:paraId="72652F32" w14:textId="77777777" w:rsidR="00E46E2F" w:rsidRPr="005007D9" w:rsidRDefault="00E46E2F" w:rsidP="00E46E2F">
      <w:pPr>
        <w:spacing w:before="120" w:after="120" w:line="240" w:lineRule="auto"/>
        <w:ind w:left="425"/>
        <w:rPr>
          <w:rFonts w:ascii="Arial Narrow" w:hAnsi="Arial Narrow"/>
          <w:i/>
          <w:iCs/>
          <w:sz w:val="24"/>
          <w:szCs w:val="24"/>
        </w:rPr>
      </w:pPr>
      <w:r w:rsidRPr="005007D9">
        <w:rPr>
          <w:rFonts w:ascii="Arial Narrow" w:hAnsi="Arial Narrow"/>
          <w:i/>
          <w:iCs/>
          <w:sz w:val="24"/>
          <w:szCs w:val="24"/>
        </w:rPr>
        <w:t xml:space="preserve">*N° de participantes capacitados en </w:t>
      </w:r>
      <w:proofErr w:type="spellStart"/>
      <w:r w:rsidRPr="005007D9">
        <w:rPr>
          <w:rFonts w:ascii="Arial Narrow" w:hAnsi="Arial Narrow"/>
          <w:i/>
          <w:iCs/>
          <w:sz w:val="24"/>
          <w:szCs w:val="24"/>
        </w:rPr>
        <w:t>act</w:t>
      </w:r>
      <w:proofErr w:type="spellEnd"/>
      <w:r w:rsidRPr="005007D9">
        <w:rPr>
          <w:rFonts w:ascii="Arial Narrow" w:hAnsi="Arial Narrow"/>
          <w:i/>
          <w:iCs/>
          <w:sz w:val="24"/>
          <w:szCs w:val="24"/>
        </w:rPr>
        <w:t>. de capacitación año t.</w:t>
      </w:r>
      <w:r w:rsidRPr="005007D9">
        <w:rPr>
          <w:rFonts w:ascii="Arial Narrow" w:hAnsi="Arial Narrow"/>
          <w:sz w:val="24"/>
          <w:szCs w:val="24"/>
        </w:rPr>
        <w:t xml:space="preserve"> Corresponde al número de funcionarios que participaron en una actividad de capacitación específica en el año t.</w:t>
      </w:r>
    </w:p>
    <w:p w14:paraId="2ED09677" w14:textId="77777777" w:rsidR="00E46E2F" w:rsidRPr="005007D9" w:rsidRDefault="00E46E2F" w:rsidP="00E46E2F">
      <w:pPr>
        <w:spacing w:before="120" w:after="120" w:line="240" w:lineRule="auto"/>
        <w:ind w:left="425"/>
        <w:rPr>
          <w:rFonts w:ascii="Arial Narrow" w:hAnsi="Arial Narrow"/>
          <w:sz w:val="24"/>
          <w:szCs w:val="24"/>
        </w:rPr>
      </w:pPr>
      <w:r w:rsidRPr="005007D9">
        <w:rPr>
          <w:rFonts w:ascii="Arial Narrow" w:hAnsi="Arial Narrow"/>
          <w:i/>
          <w:iCs/>
          <w:sz w:val="24"/>
          <w:szCs w:val="24"/>
        </w:rPr>
        <w:t>* N° total de participantes capacitados año t</w:t>
      </w:r>
      <w:r w:rsidRPr="005007D9">
        <w:rPr>
          <w:rFonts w:ascii="Arial Narrow" w:hAnsi="Arial Narrow"/>
          <w:sz w:val="24"/>
          <w:szCs w:val="24"/>
        </w:rPr>
        <w:t>: En el caso que un funcionario se haya capacitado por más de una vez durante el periodo (en diferentes actividades), corresponde registrar el número total de veces en que éste fue participante. El “total de participantes”, por lo tanto, es la sumatoria de todas las participaciones de los funcionarios en las diferentes actividades de capacitación realizadas en el año t.</w:t>
      </w:r>
    </w:p>
    <w:p w14:paraId="13292308" w14:textId="77777777" w:rsidR="00E46E2F" w:rsidRPr="005007D9" w:rsidRDefault="00E46E2F" w:rsidP="00E46E2F">
      <w:pPr>
        <w:spacing w:before="120" w:after="120" w:line="240" w:lineRule="auto"/>
        <w:ind w:left="360"/>
        <w:rPr>
          <w:rFonts w:ascii="Arial Narrow" w:hAnsi="Arial Narrow"/>
          <w:sz w:val="24"/>
          <w:szCs w:val="24"/>
        </w:rPr>
      </w:pPr>
      <w:r w:rsidRPr="005007D9">
        <w:rPr>
          <w:rFonts w:ascii="Arial Narrow" w:hAnsi="Arial Narrow"/>
          <w:sz w:val="24"/>
          <w:szCs w:val="24"/>
        </w:rPr>
        <w:t xml:space="preserve">* </w:t>
      </w:r>
      <w:r w:rsidRPr="005007D9">
        <w:rPr>
          <w:rFonts w:ascii="Arial Narrow" w:hAnsi="Arial Narrow"/>
          <w:i/>
          <w:iCs/>
          <w:sz w:val="24"/>
          <w:szCs w:val="24"/>
        </w:rPr>
        <w:t>n,</w:t>
      </w:r>
      <w:r w:rsidRPr="005007D9">
        <w:rPr>
          <w:rFonts w:ascii="Arial Narrow" w:hAnsi="Arial Narrow"/>
          <w:sz w:val="24"/>
          <w:szCs w:val="24"/>
        </w:rPr>
        <w:t xml:space="preserve"> que corresponde al total de actividades de capacitación realizadas en el año t.</w:t>
      </w:r>
    </w:p>
    <w:p w14:paraId="2C31AE8B"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1134"/>
        </w:tabs>
        <w:spacing w:before="120" w:after="120"/>
        <w:ind w:left="426"/>
        <w:rPr>
          <w:rFonts w:ascii="Arial Narrow" w:hAnsi="Arial Narrow" w:cs="Arial"/>
        </w:rPr>
      </w:pPr>
    </w:p>
    <w:p w14:paraId="0901CCA9" w14:textId="77777777" w:rsidR="00E46E2F" w:rsidRPr="005007D9" w:rsidRDefault="00E46E2F" w:rsidP="00E46E2F">
      <w:pPr>
        <w:pStyle w:val="Sangradetextonormal"/>
        <w:numPr>
          <w:ilvl w:val="1"/>
          <w:numId w:val="20"/>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5007D9">
        <w:rPr>
          <w:rFonts w:ascii="Arial Narrow" w:hAnsi="Arial Narrow" w:cs="Arial"/>
          <w:b/>
        </w:rPr>
        <w:t>Porcentaje de actividades de capacitación con evaluación de transferencia</w:t>
      </w:r>
      <w:r w:rsidRPr="005007D9">
        <w:rPr>
          <w:rFonts w:ascii="Arial Narrow" w:hAnsi="Arial Narrow" w:cs="Arial"/>
        </w:rPr>
        <w:t>.</w:t>
      </w:r>
    </w:p>
    <w:p w14:paraId="251531C8" w14:textId="77777777" w:rsidR="00E46E2F" w:rsidRPr="005007D9" w:rsidRDefault="00E46E2F" w:rsidP="00E46E2F">
      <w:pPr>
        <w:pStyle w:val="Textonotapie"/>
        <w:tabs>
          <w:tab w:val="left" w:pos="426"/>
        </w:tabs>
        <w:ind w:left="426"/>
        <w:rPr>
          <w:b w:val="0"/>
          <w:bCs w:val="0"/>
          <w:sz w:val="24"/>
          <w:szCs w:val="24"/>
          <w:lang w:val="es-ES_tradnl"/>
        </w:rPr>
      </w:pPr>
      <w:r w:rsidRPr="005007D9">
        <w:rPr>
          <w:b w:val="0"/>
          <w:bCs w:val="0"/>
          <w:sz w:val="24"/>
          <w:szCs w:val="24"/>
          <w:lang w:val="es-ES_tradnl"/>
        </w:rPr>
        <w:t>La Evaluación de transferencia corresponde al procedimiento técnico que mide el grado en que los conocimientos, las habilidades y actitudes aprendidos en la capacitación han sido transferidos a un mejor desempeño en el trabajo. Esta metodología puede incluir evidencia conductual en el puesto de trabajo, evaluación de clientes internos o externos, evaluación de expertos, entre otras.</w:t>
      </w:r>
    </w:p>
    <w:p w14:paraId="39239CF3"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left" w:pos="426"/>
        </w:tabs>
        <w:spacing w:before="120" w:after="120"/>
        <w:ind w:left="426"/>
        <w:rPr>
          <w:rFonts w:ascii="Arial Narrow" w:hAnsi="Arial Narrow" w:cs="Arial"/>
        </w:rPr>
      </w:pPr>
      <w:r w:rsidRPr="005007D9">
        <w:rPr>
          <w:rFonts w:ascii="Arial Narrow" w:hAnsi="Arial Narrow" w:cs="Arial"/>
        </w:rPr>
        <w:t>No se debe considerar como evaluación de transferencia a la mera aplicación de una encuesta a la jefatura del capacitado, o al mismo capacitado, sobre su percepción de la medida en que un contenido ha sido aplicado al puesto de trabajo.</w:t>
      </w:r>
    </w:p>
    <w:p w14:paraId="2648E135"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left" w:pos="426"/>
        </w:tabs>
        <w:spacing w:before="120" w:after="120"/>
        <w:ind w:left="426"/>
        <w:rPr>
          <w:rFonts w:ascii="Arial Narrow" w:hAnsi="Arial Narrow" w:cs="Arial"/>
        </w:rPr>
      </w:pPr>
      <w:r w:rsidRPr="005007D9">
        <w:rPr>
          <w:rFonts w:ascii="Arial Narrow" w:hAnsi="Arial Narrow" w:cs="Arial"/>
        </w:rPr>
        <w:t>La evaluación de transferencia se debe realizar con un mínimo de treinta días desde terminada la capacitación.</w:t>
      </w:r>
    </w:p>
    <w:p w14:paraId="54F47A4E"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left" w:pos="426"/>
        </w:tabs>
        <w:spacing w:before="120" w:after="120"/>
        <w:ind w:left="426"/>
        <w:rPr>
          <w:rFonts w:ascii="Arial Narrow" w:hAnsi="Arial Narrow" w:cs="Arial"/>
        </w:rPr>
      </w:pPr>
      <w:r w:rsidRPr="005007D9">
        <w:rPr>
          <w:rFonts w:ascii="Arial Narrow" w:hAnsi="Arial Narrow" w:cs="Arial"/>
        </w:rPr>
        <w:t>Este porcentaje se calcula mediante la siguiente fórmula:</w:t>
      </w:r>
    </w:p>
    <w:p w14:paraId="4204EA30"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005"/>
        <w:jc w:val="center"/>
        <w:rPr>
          <w:rFonts w:ascii="Arial Narrow" w:hAnsi="Arial Narrow" w:cs="Arial"/>
        </w:rPr>
      </w:pPr>
      <w:r w:rsidRPr="005007D9">
        <w:rPr>
          <w:rFonts w:ascii="Arial Narrow" w:hAnsi="Arial Narrow" w:cs="Arial"/>
          <w:position w:val="-64"/>
        </w:rPr>
        <w:object w:dxaOrig="6540" w:dyaOrig="1410" w14:anchorId="6D02306E">
          <v:shape id="_x0000_i1037" type="#_x0000_t75" style="width:327pt;height:70.5pt" o:ole="">
            <v:imagedata r:id="rId40" o:title=""/>
          </v:shape>
          <o:OLEObject Type="Embed" ProgID="Equation.3" ShapeID="_x0000_i1037" DrawAspect="Content" ObjectID="_1708782689" r:id="rId41"/>
        </w:object>
      </w:r>
    </w:p>
    <w:p w14:paraId="519903D6"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360"/>
        <w:rPr>
          <w:rFonts w:ascii="Arial Narrow" w:hAnsi="Arial Narrow" w:cs="Arial"/>
        </w:rPr>
      </w:pPr>
      <w:r w:rsidRPr="005007D9">
        <w:rPr>
          <w:rFonts w:ascii="Arial Narrow" w:hAnsi="Arial Narrow" w:cs="Arial"/>
        </w:rPr>
        <w:t>Donde:</w:t>
      </w:r>
    </w:p>
    <w:p w14:paraId="7634FEC2"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360"/>
        <w:rPr>
          <w:rFonts w:ascii="Arial Narrow" w:hAnsi="Arial Narrow" w:cs="Arial"/>
        </w:rPr>
      </w:pPr>
      <w:r w:rsidRPr="005007D9">
        <w:rPr>
          <w:rFonts w:ascii="Arial Narrow" w:hAnsi="Arial Narrow" w:cs="Arial"/>
          <w:i/>
        </w:rPr>
        <w:t>* N° de actividades de capacitación con evaluación de transferencia en el puesto de trabajo año t</w:t>
      </w:r>
      <w:r w:rsidRPr="005007D9">
        <w:rPr>
          <w:rFonts w:ascii="Arial Narrow" w:hAnsi="Arial Narrow" w:cs="Arial"/>
        </w:rPr>
        <w:t xml:space="preserve"> corresponde a todas las actividades de capacitación sobre las cuales se realizó una evaluación de transferencia durante el año t, en los términos señalados anteriormente.</w:t>
      </w:r>
    </w:p>
    <w:p w14:paraId="6A1E4665"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360"/>
        <w:rPr>
          <w:rFonts w:ascii="Arial Narrow" w:hAnsi="Arial Narrow" w:cs="Arial"/>
          <w:lang w:val="es-CL"/>
        </w:rPr>
      </w:pPr>
      <w:r w:rsidRPr="005007D9">
        <w:rPr>
          <w:rFonts w:ascii="Arial Narrow" w:hAnsi="Arial Narrow" w:cs="Arial"/>
          <w:i/>
        </w:rPr>
        <w:t>* N° de actividades de capacitación año t</w:t>
      </w:r>
      <w:r w:rsidRPr="005007D9">
        <w:rPr>
          <w:rFonts w:ascii="Arial Narrow" w:hAnsi="Arial Narrow" w:cs="Arial"/>
        </w:rPr>
        <w:t xml:space="preserve"> corresponde a todas las actividades de capacitación </w:t>
      </w:r>
      <w:r w:rsidRPr="005007D9">
        <w:rPr>
          <w:rFonts w:ascii="Arial Narrow" w:hAnsi="Arial Narrow" w:cs="Arial"/>
          <w:lang w:val="es-CL"/>
        </w:rPr>
        <w:t>realizadas en el año informado, aún cuando su evaluación se realice con posterioridad.</w:t>
      </w:r>
    </w:p>
    <w:p w14:paraId="267F7C84"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360"/>
        <w:rPr>
          <w:rFonts w:ascii="Arial Narrow" w:hAnsi="Arial Narrow" w:cs="Arial"/>
        </w:rPr>
      </w:pPr>
    </w:p>
    <w:p w14:paraId="03D8960B" w14:textId="77777777" w:rsidR="00E46E2F" w:rsidRPr="005007D9" w:rsidRDefault="00E46E2F" w:rsidP="00E46E2F">
      <w:pPr>
        <w:pStyle w:val="Sangradetextonormal"/>
        <w:numPr>
          <w:ilvl w:val="1"/>
          <w:numId w:val="20"/>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5007D9">
        <w:rPr>
          <w:rFonts w:ascii="Arial Narrow" w:hAnsi="Arial Narrow" w:cs="Arial"/>
          <w:b/>
          <w:iCs/>
        </w:rPr>
        <w:t>Porcentaje de becas otorgadas respecto a la Dotación Efectiva</w:t>
      </w:r>
      <w:r w:rsidRPr="005007D9">
        <w:rPr>
          <w:rFonts w:ascii="Arial Narrow" w:hAnsi="Arial Narrow" w:cs="Arial"/>
        </w:rPr>
        <w:t>, que se calcula mediante la siguiente fórmula:</w:t>
      </w:r>
    </w:p>
    <w:p w14:paraId="2700DF6B"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p>
    <w:p w14:paraId="6787C0EB"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r w:rsidRPr="005007D9">
        <w:rPr>
          <w:rFonts w:ascii="Arial Narrow" w:hAnsi="Arial Narrow" w:cs="Arial"/>
          <w:position w:val="-28"/>
        </w:rPr>
        <w:object w:dxaOrig="3330" w:dyaOrig="645" w14:anchorId="0808CE7F">
          <v:shape id="_x0000_i1038" type="#_x0000_t75" style="width:166.5pt;height:32.25pt" o:ole="">
            <v:imagedata r:id="rId42" o:title=""/>
          </v:shape>
          <o:OLEObject Type="Embed" ProgID="Equation.3" ShapeID="_x0000_i1038" DrawAspect="Content" ObjectID="_1708782690" r:id="rId43"/>
        </w:object>
      </w:r>
    </w:p>
    <w:p w14:paraId="5E00E849"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993"/>
        </w:tabs>
        <w:spacing w:before="120" w:after="120"/>
        <w:ind w:left="426"/>
        <w:rPr>
          <w:rFonts w:ascii="Arial Narrow" w:hAnsi="Arial Narrow" w:cs="Arial"/>
        </w:rPr>
      </w:pPr>
      <w:r w:rsidRPr="005007D9">
        <w:rPr>
          <w:rFonts w:ascii="Arial Narrow" w:hAnsi="Arial Narrow" w:cs="Arial"/>
        </w:rPr>
        <w:t>Donde:</w:t>
      </w:r>
    </w:p>
    <w:p w14:paraId="63DC2E74"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993"/>
        </w:tabs>
        <w:spacing w:before="120" w:after="120"/>
        <w:ind w:left="426"/>
        <w:rPr>
          <w:rFonts w:ascii="Arial Narrow" w:hAnsi="Arial Narrow" w:cs="Arial"/>
        </w:rPr>
      </w:pPr>
      <w:r w:rsidRPr="005007D9">
        <w:rPr>
          <w:rFonts w:ascii="Arial Narrow" w:hAnsi="Arial Narrow" w:cs="Arial"/>
        </w:rPr>
        <w:t xml:space="preserve">* </w:t>
      </w:r>
      <w:r w:rsidRPr="005007D9">
        <w:rPr>
          <w:rFonts w:ascii="Arial Narrow" w:hAnsi="Arial Narrow" w:cs="Arial"/>
          <w:i/>
        </w:rPr>
        <w:t>N° de becas otorgadas año t</w:t>
      </w:r>
      <w:r w:rsidRPr="005007D9">
        <w:rPr>
          <w:rFonts w:ascii="Arial Narrow" w:hAnsi="Arial Narrow" w:cs="Arial"/>
        </w:rPr>
        <w:t xml:space="preserve"> corresponde al total de becas otorgadas durante el período Enero-Diciembre del año informado, para estudios de pregrado, postgrado y/u otras especialidades.</w:t>
      </w:r>
    </w:p>
    <w:p w14:paraId="10EF149A"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645"/>
          <w:tab w:val="left" w:pos="993"/>
        </w:tabs>
        <w:spacing w:before="120" w:after="120"/>
        <w:ind w:left="426"/>
        <w:rPr>
          <w:rFonts w:ascii="Arial Narrow" w:hAnsi="Arial Narrow" w:cs="Arial"/>
        </w:rPr>
      </w:pPr>
      <w:r w:rsidRPr="005007D9">
        <w:rPr>
          <w:rFonts w:ascii="Arial Narrow" w:hAnsi="Arial Narrow" w:cs="Arial"/>
          <w:i/>
          <w:iCs/>
        </w:rPr>
        <w:t>* Total Dotación Efectiva año t</w:t>
      </w:r>
      <w:r w:rsidRPr="005007D9">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w:t>
      </w:r>
    </w:p>
    <w:p w14:paraId="3EF6001B"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p>
    <w:p w14:paraId="7E6EF36E"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p>
    <w:p w14:paraId="017DCB2F"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b/>
          <w:bCs/>
        </w:rPr>
        <w:t>5) Días no Trabajados</w:t>
      </w:r>
      <w:r w:rsidRPr="005007D9">
        <w:rPr>
          <w:rFonts w:ascii="Arial Narrow" w:hAnsi="Arial Narrow" w:cs="Arial"/>
        </w:rPr>
        <w:t>: Se consultan los siguientes promedios:</w:t>
      </w:r>
    </w:p>
    <w:p w14:paraId="51E8863E"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1134"/>
        </w:tabs>
        <w:spacing w:before="120" w:after="120"/>
        <w:ind w:left="284" w:hanging="284"/>
        <w:rPr>
          <w:rFonts w:ascii="Arial Narrow" w:hAnsi="Arial Narrow" w:cs="Arial"/>
        </w:rPr>
      </w:pPr>
      <w:r w:rsidRPr="005007D9">
        <w:rPr>
          <w:rFonts w:ascii="Arial Narrow" w:hAnsi="Arial Narrow" w:cs="Arial"/>
          <w:b/>
        </w:rPr>
        <w:t>5.1</w:t>
      </w:r>
      <w:r w:rsidRPr="005007D9">
        <w:rPr>
          <w:rFonts w:ascii="Arial Narrow" w:hAnsi="Arial Narrow" w:cs="Arial"/>
        </w:rPr>
        <w:t xml:space="preserve"> </w:t>
      </w:r>
      <w:r w:rsidRPr="005007D9">
        <w:rPr>
          <w:rFonts w:ascii="Arial Narrow" w:hAnsi="Arial Narrow" w:cs="Arial"/>
          <w:b/>
        </w:rPr>
        <w:t>Promedio mensual de días no trabajados por funcionario, por concepto de licencias médicas, según tipo</w:t>
      </w:r>
      <w:r w:rsidRPr="005007D9">
        <w:rPr>
          <w:rFonts w:ascii="Arial Narrow" w:hAnsi="Arial Narrow" w:cs="Arial"/>
        </w:rPr>
        <w:t xml:space="preserve">. </w:t>
      </w:r>
    </w:p>
    <w:p w14:paraId="6072CCE4"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567"/>
        </w:tabs>
        <w:spacing w:before="120" w:after="120"/>
        <w:ind w:left="426"/>
        <w:rPr>
          <w:rFonts w:ascii="Arial Narrow" w:hAnsi="Arial Narrow" w:cs="Arial"/>
        </w:rPr>
      </w:pPr>
      <w:r w:rsidRPr="005007D9">
        <w:rPr>
          <w:rFonts w:ascii="Arial Narrow" w:hAnsi="Arial Narrow" w:cs="Arial"/>
          <w:b/>
        </w:rPr>
        <w:t>Licencias médicas por enfermedad o accidente común (tipo 1)</w:t>
      </w:r>
      <w:r w:rsidRPr="005007D9">
        <w:rPr>
          <w:rFonts w:ascii="Arial Narrow" w:hAnsi="Arial Narrow" w:cs="Arial"/>
        </w:rPr>
        <w:t xml:space="preserve"> Corresponde al promedio mensual del número de días no trabajados, por funcionario, por concepto de licencia médica por enfermedad o accidente común. Se calcula según la siguiente fórmula:</w:t>
      </w:r>
    </w:p>
    <w:p w14:paraId="2F2B405D"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r w:rsidRPr="005007D9">
        <w:rPr>
          <w:rFonts w:ascii="Arial Narrow" w:hAnsi="Arial Narrow" w:cs="Arial"/>
          <w:position w:val="-24"/>
        </w:rPr>
        <w:object w:dxaOrig="4350" w:dyaOrig="630" w14:anchorId="54E68C37">
          <v:shape id="_x0000_i1039" type="#_x0000_t75" style="width:217.5pt;height:31.5pt" o:ole="">
            <v:imagedata r:id="rId44" o:title=""/>
          </v:shape>
          <o:OLEObject Type="Embed" ProgID="Equation.3" ShapeID="_x0000_i1039" DrawAspect="Content" ObjectID="_1708782691" r:id="rId45"/>
        </w:object>
      </w:r>
    </w:p>
    <w:p w14:paraId="2950FB17"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993"/>
        </w:tabs>
        <w:spacing w:before="120" w:after="120"/>
        <w:ind w:left="426"/>
        <w:rPr>
          <w:rFonts w:ascii="Arial Narrow" w:hAnsi="Arial Narrow" w:cs="Arial"/>
        </w:rPr>
      </w:pPr>
      <w:r w:rsidRPr="005007D9">
        <w:rPr>
          <w:rFonts w:ascii="Arial Narrow" w:hAnsi="Arial Narrow" w:cs="Arial"/>
        </w:rPr>
        <w:t>Donde:</w:t>
      </w:r>
    </w:p>
    <w:p w14:paraId="22BD69E3"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567"/>
        </w:tabs>
        <w:spacing w:before="120" w:after="120"/>
        <w:ind w:left="426"/>
        <w:rPr>
          <w:rFonts w:ascii="Arial Narrow" w:hAnsi="Arial Narrow" w:cs="Arial"/>
        </w:rPr>
      </w:pPr>
      <w:r w:rsidRPr="005007D9">
        <w:rPr>
          <w:rFonts w:ascii="Arial Narrow" w:hAnsi="Arial Narrow" w:cs="Arial"/>
        </w:rPr>
        <w:t xml:space="preserve">* </w:t>
      </w:r>
      <w:r w:rsidRPr="005007D9">
        <w:rPr>
          <w:rFonts w:ascii="Arial Narrow" w:hAnsi="Arial Narrow" w:cs="Arial"/>
          <w:i/>
          <w:iCs/>
        </w:rPr>
        <w:t xml:space="preserve">N° de días de licencia médica tipo 1, año t </w:t>
      </w:r>
      <w:r w:rsidRPr="005007D9">
        <w:rPr>
          <w:rFonts w:ascii="Arial Narrow" w:hAnsi="Arial Narrow" w:cs="Arial"/>
        </w:rPr>
        <w:t>corresponde al total de días de licencias médicas por enfermedad o accidente común, presentada por los funcionarios de la institución durante el año informado. Según lo informado en la matriz L del IV Informe trimestral de dotación de personal 2015, declarar el total de días informados en el campo DIAS_AUT para los registros informados como 1 en el campo TIPO_LM, con los códigos 13, 14, 01 al 12 en el campo MES, con S en el campo DOTACION, cuidando contabilizar sólo los días correspondientes al año 2015, considerando para ello la fecha declarada en el campo PRIMER_DIA y el total de días declarado en DIAS_AUT.</w:t>
      </w:r>
    </w:p>
    <w:p w14:paraId="5793FCB6"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567"/>
        </w:tabs>
        <w:spacing w:before="120" w:after="120"/>
        <w:ind w:left="426"/>
        <w:rPr>
          <w:rFonts w:ascii="Arial Narrow" w:hAnsi="Arial Narrow" w:cs="Arial"/>
        </w:rPr>
      </w:pPr>
      <w:r w:rsidRPr="005007D9">
        <w:rPr>
          <w:rFonts w:ascii="Arial Narrow" w:hAnsi="Arial Narrow" w:cs="Arial"/>
        </w:rPr>
        <w:t xml:space="preserve">* </w:t>
      </w:r>
      <w:r w:rsidRPr="005007D9">
        <w:rPr>
          <w:rFonts w:ascii="Arial Narrow" w:hAnsi="Arial Narrow" w:cs="Arial"/>
          <w:i/>
          <w:iCs/>
        </w:rPr>
        <w:t>Total Dotación Efectiva año t</w:t>
      </w:r>
      <w:r w:rsidRPr="005007D9">
        <w:rPr>
          <w:rFonts w:ascii="Arial Narrow" w:hAnsi="Arial Narrow" w:cs="Arial"/>
        </w:rPr>
        <w:t xml:space="preserve"> corresponde a la dotación efectiva declarada al 31 de diciembre del año informado, en el IV Informe Trimestral de Dotación de Personal 2015, y señalada en la Sección Recursos Humanos de este documento.</w:t>
      </w:r>
    </w:p>
    <w:p w14:paraId="6352A463"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567"/>
        </w:tabs>
        <w:spacing w:before="120" w:after="120"/>
        <w:ind w:left="426"/>
        <w:rPr>
          <w:rFonts w:ascii="Arial Narrow" w:hAnsi="Arial Narrow" w:cs="Arial"/>
        </w:rPr>
      </w:pPr>
    </w:p>
    <w:p w14:paraId="747954BC"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567"/>
        </w:tabs>
        <w:spacing w:before="120" w:after="120"/>
        <w:ind w:left="426"/>
        <w:rPr>
          <w:rFonts w:ascii="Arial Narrow" w:hAnsi="Arial Narrow" w:cs="Arial"/>
        </w:rPr>
      </w:pPr>
      <w:r w:rsidRPr="005007D9">
        <w:rPr>
          <w:rFonts w:ascii="Arial Narrow" w:hAnsi="Arial Narrow" w:cs="Arial"/>
          <w:b/>
        </w:rPr>
        <w:t>Licencias médicas de otro tipo</w:t>
      </w:r>
      <w:r w:rsidRPr="005007D9">
        <w:rPr>
          <w:rFonts w:ascii="Arial Narrow" w:hAnsi="Arial Narrow" w:cs="Arial"/>
        </w:rPr>
        <w:t>. Corresponde al promedio mensual del número de días no trabajados, por funcionario, por concepto de licencia médica, exceptuando las licencias de tipo 1. No considerar como licencia médica el permiso postnatal parental. Se calcula según la siguiente fórmula:</w:t>
      </w:r>
    </w:p>
    <w:p w14:paraId="6DB4AA47"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r w:rsidRPr="005007D9">
        <w:rPr>
          <w:rFonts w:ascii="Arial Narrow" w:hAnsi="Arial Narrow" w:cs="Arial"/>
          <w:position w:val="-24"/>
        </w:rPr>
        <w:object w:dxaOrig="5670" w:dyaOrig="630" w14:anchorId="2B9E0F05">
          <v:shape id="_x0000_i1040" type="#_x0000_t75" style="width:283.5pt;height:31.5pt" o:ole="">
            <v:imagedata r:id="rId46" o:title=""/>
          </v:shape>
          <o:OLEObject Type="Embed" ProgID="Equation.3" ShapeID="_x0000_i1040" DrawAspect="Content" ObjectID="_1708782692" r:id="rId47"/>
        </w:object>
      </w:r>
    </w:p>
    <w:p w14:paraId="46F55AE8"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993"/>
        </w:tabs>
        <w:spacing w:before="120" w:after="120"/>
        <w:ind w:left="426"/>
        <w:rPr>
          <w:rFonts w:ascii="Arial Narrow" w:hAnsi="Arial Narrow" w:cs="Arial"/>
        </w:rPr>
      </w:pPr>
      <w:r w:rsidRPr="005007D9">
        <w:rPr>
          <w:rFonts w:ascii="Arial Narrow" w:hAnsi="Arial Narrow" w:cs="Arial"/>
        </w:rPr>
        <w:t>Donde:</w:t>
      </w:r>
    </w:p>
    <w:p w14:paraId="4DAD4C86"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567"/>
        </w:tabs>
        <w:spacing w:before="120" w:after="120"/>
        <w:ind w:left="426"/>
        <w:rPr>
          <w:rFonts w:ascii="Arial Narrow" w:hAnsi="Arial Narrow" w:cs="Arial"/>
        </w:rPr>
      </w:pPr>
      <w:r w:rsidRPr="005007D9">
        <w:rPr>
          <w:rFonts w:ascii="Arial Narrow" w:hAnsi="Arial Narrow" w:cs="Arial"/>
        </w:rPr>
        <w:t xml:space="preserve">* </w:t>
      </w:r>
      <w:r w:rsidRPr="005007D9">
        <w:rPr>
          <w:rFonts w:ascii="Arial Narrow" w:hAnsi="Arial Narrow" w:cs="Arial"/>
          <w:i/>
          <w:iCs/>
        </w:rPr>
        <w:t xml:space="preserve">N° de días de licencia médica de tipo diferente al 1, año t </w:t>
      </w:r>
      <w:r w:rsidRPr="005007D9">
        <w:rPr>
          <w:rFonts w:ascii="Arial Narrow" w:hAnsi="Arial Narrow" w:cs="Arial"/>
        </w:rPr>
        <w:t>corresponde al total de días de licencias médicas, exceptuando licencias por enfermedad o accidente común, presentadas por los funcionarios de la institución durante el año informado. Según lo informado en la matriz L del IV Informe trimestral de dotación de personal 2015, declarar el total de días informados en el campo DIAS_AUT para los registros informados como 2 al 7 en el campo TIPO_LM, con los códigos 13, 14, 01 al 12 en el campo MES, con S en el campo DOTACION, cuidando contabilizar sólo los días correspondientes al año 2015, considerando para ello la fecha declarada en el campo PRIMER_DIA y el total de días declarado en DIAS_AUT.</w:t>
      </w:r>
    </w:p>
    <w:p w14:paraId="0C5D8D25"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567"/>
        </w:tabs>
        <w:spacing w:before="120" w:after="120"/>
        <w:ind w:left="426"/>
        <w:rPr>
          <w:rFonts w:ascii="Arial Narrow" w:hAnsi="Arial Narrow" w:cs="Arial"/>
        </w:rPr>
      </w:pPr>
      <w:r w:rsidRPr="005007D9">
        <w:rPr>
          <w:rFonts w:ascii="Arial Narrow" w:hAnsi="Arial Narrow" w:cs="Arial"/>
        </w:rPr>
        <w:t xml:space="preserve">* </w:t>
      </w:r>
      <w:r w:rsidRPr="005007D9">
        <w:rPr>
          <w:rFonts w:ascii="Arial Narrow" w:hAnsi="Arial Narrow" w:cs="Arial"/>
          <w:i/>
          <w:iCs/>
        </w:rPr>
        <w:t>Total Dotación Efectiva año t</w:t>
      </w:r>
      <w:r w:rsidRPr="005007D9">
        <w:rPr>
          <w:rFonts w:ascii="Arial Narrow" w:hAnsi="Arial Narrow" w:cs="Arial"/>
        </w:rPr>
        <w:t xml:space="preserve"> corresponde a la dotación efectiva declarada al 31 de diciembre del año informado, en el IV Informe Trimestral de Dotación de Personal 2015, y señalada en la Sección Recursos Humanos de este documento.</w:t>
      </w:r>
    </w:p>
    <w:p w14:paraId="7BFC7D75"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567"/>
        </w:tabs>
        <w:spacing w:before="120" w:after="120"/>
        <w:ind w:left="426"/>
        <w:rPr>
          <w:rFonts w:ascii="Arial Narrow" w:hAnsi="Arial Narrow" w:cs="Arial"/>
        </w:rPr>
      </w:pPr>
    </w:p>
    <w:p w14:paraId="2065FA7A"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1134"/>
        </w:tabs>
        <w:spacing w:before="120" w:after="120"/>
        <w:ind w:left="284" w:hanging="284"/>
        <w:rPr>
          <w:rFonts w:ascii="Arial Narrow" w:hAnsi="Arial Narrow" w:cs="Arial"/>
        </w:rPr>
      </w:pPr>
      <w:r w:rsidRPr="005007D9">
        <w:rPr>
          <w:rFonts w:ascii="Arial Narrow" w:hAnsi="Arial Narrow" w:cs="Arial"/>
          <w:b/>
        </w:rPr>
        <w:t>5.2</w:t>
      </w:r>
      <w:r w:rsidRPr="005007D9">
        <w:rPr>
          <w:rFonts w:ascii="Arial Narrow" w:hAnsi="Arial Narrow" w:cs="Arial"/>
        </w:rPr>
        <w:t xml:space="preserve"> </w:t>
      </w:r>
      <w:r w:rsidRPr="005007D9">
        <w:rPr>
          <w:rFonts w:ascii="Arial Narrow" w:hAnsi="Arial Narrow" w:cs="Arial"/>
          <w:b/>
        </w:rPr>
        <w:t>Promedio mensual de días no trabajados por funcionario, por concepto de permisos sin goce de remuneraciones</w:t>
      </w:r>
      <w:r w:rsidRPr="005007D9">
        <w:rPr>
          <w:rFonts w:ascii="Arial Narrow" w:hAnsi="Arial Narrow" w:cs="Arial"/>
        </w:rPr>
        <w:t>. Corresponde al promedio mensual del número de días no trabajados, por funcionario. Se calcula según la siguiente fórmula</w:t>
      </w:r>
    </w:p>
    <w:p w14:paraId="0346CF4C"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r w:rsidRPr="005007D9">
        <w:rPr>
          <w:rFonts w:ascii="Arial Narrow" w:hAnsi="Arial Narrow" w:cs="Arial"/>
          <w:position w:val="-24"/>
        </w:rPr>
        <w:object w:dxaOrig="5745" w:dyaOrig="630" w14:anchorId="69B30203">
          <v:shape id="_x0000_i1041" type="#_x0000_t75" style="width:287.25pt;height:31.5pt" o:ole="">
            <v:imagedata r:id="rId48" o:title=""/>
          </v:shape>
          <o:OLEObject Type="Embed" ProgID="Equation.3" ShapeID="_x0000_i1041" DrawAspect="Content" ObjectID="_1708782693" r:id="rId49"/>
        </w:object>
      </w:r>
    </w:p>
    <w:p w14:paraId="4E8B5A32"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rPr>
        <w:t>Donde:</w:t>
      </w:r>
    </w:p>
    <w:p w14:paraId="531003DC"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rPr>
        <w:t xml:space="preserve">* </w:t>
      </w:r>
      <w:r w:rsidRPr="005007D9">
        <w:rPr>
          <w:rFonts w:ascii="Arial Narrow" w:hAnsi="Arial Narrow" w:cs="Arial"/>
          <w:i/>
          <w:iCs/>
        </w:rPr>
        <w:t xml:space="preserve">N° de días de permiso sin goce de remuneraciones, año t </w:t>
      </w:r>
      <w:r w:rsidRPr="005007D9">
        <w:rPr>
          <w:rFonts w:ascii="Arial Narrow" w:hAnsi="Arial Narrow" w:cs="Arial"/>
        </w:rPr>
        <w:t>corresponde al total de días de permisos sin goce de remuneraciones concedidos a funcionarios del servicio durante el año informado. Conforme a la información entregada en el IV Informe trimestral de dotación de personal 2015, contabilizar el total de días declarado en el campo PSR de la matriz A, y el total de días correspondientes a 2015 declarados en la matriz L, específicamente en el campo DIAS_AUT para los registros informados como 8 en el campo TIPO_LM, con los códigos 13, 14, 01 al 12 en el campo MES, con S en el campo DOTACION.</w:t>
      </w:r>
    </w:p>
    <w:p w14:paraId="2870FBA5"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rPr>
        <w:t xml:space="preserve">* </w:t>
      </w:r>
      <w:r w:rsidRPr="005007D9">
        <w:rPr>
          <w:rFonts w:ascii="Arial Narrow" w:hAnsi="Arial Narrow" w:cs="Arial"/>
          <w:i/>
          <w:iCs/>
        </w:rPr>
        <w:t>Total Dotación Efectiva año t</w:t>
      </w:r>
      <w:r w:rsidRPr="005007D9">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w:t>
      </w:r>
    </w:p>
    <w:p w14:paraId="1172B1ED"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14:paraId="7820816C"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b/>
          <w:bCs/>
        </w:rPr>
        <w:t>6) Grado de Extensión de la Jornada</w:t>
      </w:r>
      <w:r w:rsidRPr="005007D9">
        <w:rPr>
          <w:rFonts w:ascii="Arial Narrow" w:hAnsi="Arial Narrow" w:cs="Arial"/>
        </w:rPr>
        <w:t>, que corresponde al promedio mensual de horas extraordinarias realizadas por funcionario y se calcula mediante la siguiente fórmula:</w:t>
      </w:r>
    </w:p>
    <w:p w14:paraId="12121282"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r w:rsidRPr="005007D9">
        <w:rPr>
          <w:rFonts w:ascii="Arial Narrow" w:hAnsi="Arial Narrow" w:cs="Arial"/>
          <w:position w:val="-24"/>
        </w:rPr>
        <w:object w:dxaOrig="3480" w:dyaOrig="630" w14:anchorId="13612D12">
          <v:shape id="_x0000_i1042" type="#_x0000_t75" style="width:174pt;height:31.5pt" o:ole="">
            <v:imagedata r:id="rId50" o:title=""/>
          </v:shape>
          <o:OLEObject Type="Embed" ProgID="Equation.3" ShapeID="_x0000_i1042" DrawAspect="Content" ObjectID="_1708782694" r:id="rId51"/>
        </w:object>
      </w:r>
    </w:p>
    <w:p w14:paraId="5A5CCBE2"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rPr>
        <w:t>Donde:</w:t>
      </w:r>
    </w:p>
    <w:p w14:paraId="350681F5"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rPr>
        <w:t xml:space="preserve">* </w:t>
      </w:r>
      <w:r w:rsidRPr="005007D9">
        <w:rPr>
          <w:rFonts w:ascii="Arial Narrow" w:hAnsi="Arial Narrow" w:cs="Arial"/>
          <w:i/>
          <w:iCs/>
        </w:rPr>
        <w:t>N° de horas extraordinarias año t</w:t>
      </w:r>
      <w:r w:rsidRPr="005007D9">
        <w:rPr>
          <w:rFonts w:ascii="Arial Narrow" w:hAnsi="Arial Narrow" w:cs="Arial"/>
        </w:rPr>
        <w:t xml:space="preserve"> corresponde al total de horas extraordinarias diurnas y nocturnas realizadas por los funcionarios del servicio entre el 1 de Enero y el 31 de diciembre del año informado. Este número corresponderá a la suma de los valores declarados en los campos N_HEDP, N_HEDC, N_HENP, N_HENC para los registros señalados con S en el campo DOTACION, todos de la matriz E del IV Informe trimestral de dotación de personal 2015.</w:t>
      </w:r>
    </w:p>
    <w:p w14:paraId="55B45A36"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rPr>
        <w:t xml:space="preserve">* </w:t>
      </w:r>
      <w:r w:rsidRPr="005007D9">
        <w:rPr>
          <w:rFonts w:ascii="Arial Narrow" w:hAnsi="Arial Narrow" w:cs="Arial"/>
          <w:i/>
          <w:iCs/>
        </w:rPr>
        <w:t>Total Dotación Efectiva año t</w:t>
      </w:r>
      <w:r w:rsidRPr="005007D9">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w:t>
      </w:r>
    </w:p>
    <w:p w14:paraId="02F5AB07"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14:paraId="25AEE41E"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b/>
          <w:bCs/>
        </w:rPr>
      </w:pPr>
      <w:r w:rsidRPr="005007D9">
        <w:rPr>
          <w:rFonts w:ascii="Arial Narrow" w:hAnsi="Arial Narrow" w:cs="Arial"/>
          <w:b/>
          <w:bCs/>
        </w:rPr>
        <w:t>7) Evaluación del Desempeño</w:t>
      </w:r>
    </w:p>
    <w:p w14:paraId="41720BB2"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s>
        <w:spacing w:before="120" w:after="120"/>
        <w:ind w:left="426" w:hanging="426"/>
        <w:rPr>
          <w:rFonts w:ascii="Arial Narrow" w:hAnsi="Arial Narrow"/>
        </w:rPr>
      </w:pPr>
      <w:r w:rsidRPr="005007D9">
        <w:rPr>
          <w:rFonts w:ascii="Arial Narrow" w:hAnsi="Arial Narrow" w:cs="Arial"/>
          <w:b/>
          <w:bCs/>
        </w:rPr>
        <w:t>7.1 Distribución del personal de acuerdo a los resultados de sus calificaciones</w:t>
      </w:r>
      <w:r w:rsidRPr="005007D9">
        <w:rPr>
          <w:rFonts w:ascii="Arial Narrow" w:hAnsi="Arial Narrow" w:cs="Arial"/>
        </w:rPr>
        <w:t xml:space="preserve">, que consulta la distribución del personal de acuerdo al resultado del proceso de evaluación del desempeño del año informado, solicitando el porcentaje de funcionarios en lista 1, 2, 3 y 4, </w:t>
      </w:r>
      <w:r w:rsidRPr="005007D9">
        <w:rPr>
          <w:rFonts w:ascii="Arial Narrow" w:hAnsi="Arial Narrow"/>
        </w:rPr>
        <w:t>respecto del total de funcionarios evaluados en el proceso de calificación correspondiente al año informado, entendiendo como calificación la nota final que señala la junta calificadora.</w:t>
      </w:r>
    </w:p>
    <w:p w14:paraId="4F37905E"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r w:rsidRPr="005007D9">
        <w:rPr>
          <w:rFonts w:ascii="Arial Narrow" w:hAnsi="Arial Narrow" w:cs="Arial"/>
          <w:position w:val="-30"/>
        </w:rPr>
        <w:object w:dxaOrig="5040" w:dyaOrig="690" w14:anchorId="120AC84F">
          <v:shape id="_x0000_i1043" type="#_x0000_t75" style="width:252pt;height:34.5pt" o:ole="">
            <v:imagedata r:id="rId52" o:title=""/>
          </v:shape>
          <o:OLEObject Type="Embed" ProgID="Equation.3" ShapeID="_x0000_i1043" DrawAspect="Content" ObjectID="_1708782695" r:id="rId53"/>
        </w:object>
      </w:r>
    </w:p>
    <w:p w14:paraId="21AA44C9"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426"/>
        <w:rPr>
          <w:rFonts w:ascii="Arial Narrow" w:hAnsi="Arial Narrow" w:cs="Arial"/>
        </w:rPr>
      </w:pPr>
      <w:r w:rsidRPr="005007D9">
        <w:rPr>
          <w:rFonts w:ascii="Arial Narrow" w:hAnsi="Arial Narrow" w:cs="Arial"/>
        </w:rPr>
        <w:t>Considerando que:</w:t>
      </w:r>
    </w:p>
    <w:p w14:paraId="1C1D964F"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426"/>
        <w:rPr>
          <w:rFonts w:ascii="Arial Narrow" w:hAnsi="Arial Narrow" w:cs="Arial"/>
        </w:rPr>
      </w:pPr>
      <w:r w:rsidRPr="005007D9">
        <w:rPr>
          <w:rFonts w:ascii="Arial Narrow" w:hAnsi="Arial Narrow" w:cs="Arial"/>
        </w:rPr>
        <w:t>Proceso año t: Proceso de calificación cerrado en el año informado.</w:t>
      </w:r>
    </w:p>
    <w:p w14:paraId="361C0C86"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426"/>
        <w:rPr>
          <w:rFonts w:ascii="Arial Narrow" w:hAnsi="Arial Narrow" w:cs="Arial"/>
        </w:rPr>
      </w:pPr>
    </w:p>
    <w:p w14:paraId="6D193084"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1276"/>
        </w:tabs>
        <w:spacing w:before="120" w:after="120"/>
        <w:ind w:left="426" w:hanging="426"/>
        <w:rPr>
          <w:rFonts w:ascii="Arial Narrow" w:hAnsi="Arial Narrow" w:cs="Arial"/>
        </w:rPr>
      </w:pPr>
      <w:r w:rsidRPr="005007D9">
        <w:rPr>
          <w:rFonts w:ascii="Arial Narrow" w:hAnsi="Arial Narrow" w:cs="Arial"/>
          <w:b/>
        </w:rPr>
        <w:t>7.2</w:t>
      </w:r>
      <w:r w:rsidRPr="005007D9">
        <w:rPr>
          <w:rFonts w:ascii="Arial Narrow" w:hAnsi="Arial Narrow" w:cs="Arial"/>
        </w:rPr>
        <w:t xml:space="preserve"> </w:t>
      </w:r>
      <w:r w:rsidRPr="005007D9">
        <w:rPr>
          <w:rFonts w:ascii="Arial Narrow" w:hAnsi="Arial Narrow" w:cs="Arial"/>
          <w:b/>
        </w:rPr>
        <w:t>Sistema formal de retroalimentación del desempeño implementado</w:t>
      </w:r>
      <w:r w:rsidRPr="005007D9">
        <w:rPr>
          <w:rFonts w:ascii="Arial Narrow" w:hAnsi="Arial Narrow" w:cs="Arial"/>
        </w:rPr>
        <w:t>, que consulta sobre la implementación de este sistema en el Servicio, durante el año informado.</w:t>
      </w:r>
    </w:p>
    <w:p w14:paraId="7A672EDC"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i/>
          <w:lang w:val="es-CL"/>
        </w:rPr>
      </w:pPr>
      <w:r w:rsidRPr="005007D9">
        <w:rPr>
          <w:rFonts w:ascii="Arial Narrow" w:hAnsi="Arial Narrow" w:cs="Arial"/>
          <w:i/>
          <w:lang w:val="es-CL"/>
        </w:rPr>
        <w:t>Sistema de Retroalimentación: Se considera como un espacio permanente de diálogo entre jefatura y colaborador/a para definir metas, monitorear el proceso, y revisar los resultados obtenidos en un período específico. Su propósito es generar aprendizajes que permitan la mejora del rendimiento individual y entreguen elementos relevantes para el rendimiento colectivo.</w:t>
      </w:r>
    </w:p>
    <w:p w14:paraId="637DB850"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1276"/>
        </w:tabs>
        <w:spacing w:before="120" w:after="120"/>
        <w:ind w:left="426"/>
        <w:rPr>
          <w:rFonts w:ascii="Arial Narrow" w:hAnsi="Arial Narrow" w:cs="Arial"/>
        </w:rPr>
      </w:pPr>
      <w:r w:rsidRPr="005007D9">
        <w:rPr>
          <w:rFonts w:ascii="Arial Narrow" w:hAnsi="Arial Narrow" w:cs="Arial"/>
        </w:rPr>
        <w:t>Según la situación del servicio, se debe señalar lo siguiente:</w:t>
      </w:r>
    </w:p>
    <w:p w14:paraId="6914C1C8" w14:textId="77777777" w:rsidR="00E46E2F" w:rsidRPr="005007D9" w:rsidRDefault="00E46E2F" w:rsidP="00E46E2F">
      <w:pPr>
        <w:spacing w:before="80"/>
        <w:ind w:left="1416"/>
        <w:rPr>
          <w:rFonts w:ascii="Arial Narrow" w:hAnsi="Arial Narrow" w:cs="Arial"/>
          <w:lang w:val="es-ES_tradnl"/>
        </w:rPr>
      </w:pPr>
      <w:r w:rsidRPr="005007D9">
        <w:rPr>
          <w:rFonts w:ascii="Arial Narrow" w:hAnsi="Arial Narrow" w:cs="Arial"/>
          <w:lang w:val="es-ES_tradnl"/>
        </w:rPr>
        <w:t>SI: Se ha implementado un sistema formal de retroalimentación del desempeño.</w:t>
      </w:r>
    </w:p>
    <w:p w14:paraId="5C5B0500"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416"/>
        <w:rPr>
          <w:rFonts w:ascii="Arial Narrow" w:hAnsi="Arial Narrow" w:cs="Arial"/>
        </w:rPr>
      </w:pPr>
      <w:r w:rsidRPr="005007D9">
        <w:rPr>
          <w:rFonts w:ascii="Arial Narrow" w:hAnsi="Arial Narrow" w:cs="Arial"/>
        </w:rPr>
        <w:t>NO: Aún no se ha implementado un sistema formal de retroalimentación del desempeño.</w:t>
      </w:r>
    </w:p>
    <w:p w14:paraId="2ADBA7B2"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416"/>
        <w:rPr>
          <w:rFonts w:ascii="Arial Narrow" w:hAnsi="Arial Narrow" w:cs="Arial"/>
        </w:rPr>
      </w:pPr>
    </w:p>
    <w:p w14:paraId="47BD1135"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b/>
        </w:rPr>
        <w:t>8) Política de Gestión de Personas</w:t>
      </w:r>
      <w:r w:rsidRPr="005007D9">
        <w:rPr>
          <w:rFonts w:ascii="Arial Narrow" w:hAnsi="Arial Narrow" w:cs="Arial"/>
        </w:rPr>
        <w:t>, que consulta sobre la existencia o no de una política de Gestión de Personas formalizada vía Resolución Exenta, durante el año informado.</w:t>
      </w:r>
    </w:p>
    <w:p w14:paraId="3B4A0B46"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i/>
        </w:rPr>
      </w:pPr>
      <w:r w:rsidRPr="005007D9">
        <w:rPr>
          <w:rFonts w:ascii="Arial Narrow" w:hAnsi="Arial Narrow" w:cs="Arial"/>
          <w:i/>
          <w:lang w:val="es-CL"/>
        </w:rPr>
        <w:t>Política de Gestión de Personas consiste en la declaración formal, documentada y difundida al interior de la organización, de los principios, criterios y principales herramientas y procedimientos que orientan y guían la gestión de personas en la institución.</w:t>
      </w:r>
    </w:p>
    <w:p w14:paraId="229F6149"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rPr>
        <w:t>Según la situación del servicio, se debe señalar lo siguiente:</w:t>
      </w:r>
    </w:p>
    <w:p w14:paraId="5763F3BA" w14:textId="77777777" w:rsidR="00E46E2F" w:rsidRPr="005007D9" w:rsidRDefault="00E46E2F" w:rsidP="00E46E2F">
      <w:pPr>
        <w:spacing w:before="120" w:after="60"/>
        <w:ind w:left="1416"/>
        <w:rPr>
          <w:rFonts w:ascii="Arial Narrow" w:hAnsi="Arial Narrow" w:cs="Arial"/>
          <w:lang w:val="es-ES_tradnl"/>
        </w:rPr>
      </w:pPr>
      <w:r w:rsidRPr="005007D9">
        <w:rPr>
          <w:rFonts w:ascii="Arial Narrow" w:hAnsi="Arial Narrow" w:cs="Arial"/>
          <w:lang w:val="es-ES_tradnl"/>
        </w:rPr>
        <w:t>SI: Existe una Política de Gestión de Personas formalizada vía Resolución Exenta.</w:t>
      </w:r>
    </w:p>
    <w:p w14:paraId="308A07FA"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416"/>
        <w:rPr>
          <w:rFonts w:ascii="Arial Narrow" w:hAnsi="Arial Narrow" w:cs="Arial"/>
        </w:rPr>
      </w:pPr>
      <w:r w:rsidRPr="005007D9">
        <w:rPr>
          <w:rFonts w:ascii="Arial Narrow" w:hAnsi="Arial Narrow" w:cs="Arial"/>
        </w:rPr>
        <w:t>NO: Aún no existe una Política de Gestión de Personas formalizada vía Resolución Exenta.</w:t>
      </w:r>
    </w:p>
    <w:p w14:paraId="3A60E0C1"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1416"/>
        <w:rPr>
          <w:rFonts w:ascii="Arial Narrow" w:hAnsi="Arial Narrow" w:cs="Arial"/>
        </w:rPr>
      </w:pPr>
    </w:p>
    <w:p w14:paraId="319B2B46"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b/>
        </w:rPr>
        <w:t>9) Regularización de Honorarios</w:t>
      </w:r>
      <w:r w:rsidRPr="005007D9">
        <w:rPr>
          <w:rFonts w:ascii="Arial Narrow" w:hAnsi="Arial Narrow" w:cs="Arial"/>
        </w:rPr>
        <w:t>, que consulta sobre el proceso de traspaso a la contrata realizado durante el año, del personal contratado sobre la base de honorarios a suma alzada.</w:t>
      </w:r>
    </w:p>
    <w:p w14:paraId="28D7EA22"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284" w:hanging="284"/>
        <w:rPr>
          <w:rFonts w:ascii="Arial Narrow" w:hAnsi="Arial Narrow" w:cs="Arial"/>
        </w:rPr>
      </w:pPr>
      <w:r w:rsidRPr="005007D9">
        <w:rPr>
          <w:rFonts w:ascii="Arial Narrow" w:hAnsi="Arial Narrow" w:cs="Arial"/>
          <w:b/>
        </w:rPr>
        <w:t xml:space="preserve">9.1 Representación en el ingreso a la contrata, </w:t>
      </w:r>
      <w:r w:rsidRPr="005007D9">
        <w:rPr>
          <w:rFonts w:ascii="Arial Narrow" w:hAnsi="Arial Narrow" w:cs="Arial"/>
        </w:rPr>
        <w:t>que corresponde a la relación entre el número de personas con contrato a honorarios traspasadas a la contrata y el número de funcionarios que ingresó a la contrata, durante el año informado. Se calcula mediante la siguiente fórmula:</w:t>
      </w:r>
    </w:p>
    <w:p w14:paraId="7E3DDBB0"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284" w:hanging="284"/>
        <w:jc w:val="center"/>
        <w:rPr>
          <w:rFonts w:ascii="Arial Narrow" w:hAnsi="Arial Narrow" w:cs="Arial"/>
        </w:rPr>
      </w:pPr>
      <w:r w:rsidRPr="005007D9">
        <w:rPr>
          <w:rFonts w:ascii="Arial Narrow" w:hAnsi="Arial Narrow" w:cs="Arial"/>
          <w:i/>
          <w:position w:val="-30"/>
        </w:rPr>
        <w:object w:dxaOrig="5895" w:dyaOrig="660" w14:anchorId="42B33E17">
          <v:shape id="_x0000_i1044" type="#_x0000_t75" style="width:294.75pt;height:33pt" o:ole="">
            <v:imagedata r:id="rId54" o:title=""/>
          </v:shape>
          <o:OLEObject Type="Embed" ProgID="Equation.3" ShapeID="_x0000_i1044" DrawAspect="Content" ObjectID="_1708782696" r:id="rId55"/>
        </w:object>
      </w:r>
    </w:p>
    <w:p w14:paraId="2621D7C4"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284"/>
        <w:rPr>
          <w:rFonts w:ascii="Arial Narrow" w:hAnsi="Arial Narrow" w:cs="Arial"/>
        </w:rPr>
      </w:pPr>
      <w:r w:rsidRPr="005007D9">
        <w:rPr>
          <w:rFonts w:ascii="Arial Narrow" w:hAnsi="Arial Narrow" w:cs="Arial"/>
        </w:rPr>
        <w:t>Donde:</w:t>
      </w:r>
    </w:p>
    <w:p w14:paraId="7B5F322C"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426"/>
        <w:rPr>
          <w:rFonts w:ascii="Arial Narrow" w:hAnsi="Arial Narrow" w:cs="Arial"/>
          <w:i/>
          <w:lang w:val="es-ES"/>
        </w:rPr>
      </w:pPr>
      <w:r w:rsidRPr="005007D9">
        <w:rPr>
          <w:rFonts w:ascii="Arial Narrow" w:hAnsi="Arial Narrow" w:cs="Arial"/>
          <w:i/>
          <w:lang w:val="es-ES"/>
        </w:rPr>
        <w:t xml:space="preserve">* Número de personas a honorarios traspasadas a la contrata año t, </w:t>
      </w:r>
      <w:r w:rsidRPr="005007D9">
        <w:rPr>
          <w:rFonts w:ascii="Arial Narrow" w:hAnsi="Arial Narrow" w:cs="Arial"/>
          <w:lang w:val="es-ES"/>
        </w:rPr>
        <w:t xml:space="preserve">corresponde al total de personas contratadas sobre la base de honorarios a suma alzada y que durante el período </w:t>
      </w:r>
      <w:r w:rsidRPr="005007D9">
        <w:rPr>
          <w:rFonts w:ascii="Arial Narrow" w:hAnsi="Arial Narrow" w:cs="Arial"/>
        </w:rPr>
        <w:t xml:space="preserve">que va desde el 1 de enero y hasta el 31 de diciembre del año informado </w:t>
      </w:r>
      <w:r w:rsidRPr="005007D9">
        <w:rPr>
          <w:rFonts w:ascii="Arial Narrow" w:hAnsi="Arial Narrow" w:cs="Arial"/>
          <w:lang w:val="es-ES"/>
        </w:rPr>
        <w:t>fueron traspasadas a la contrata</w:t>
      </w:r>
      <w:r w:rsidRPr="005007D9">
        <w:rPr>
          <w:rFonts w:ascii="Arial Narrow" w:hAnsi="Arial Narrow" w:cs="Arial"/>
        </w:rPr>
        <w:t>. Corresponde al total de funcionarios declarados en la matriz C del IV Informe trimestral 2015 con el código 999 en el campo CAUSAL, y con HONORARIO en el campo CJ, y que se encuentren declarados en la matriz D del IV informe trimestral 2015 con el código CONTRATA en el campo C_JURIDICA o, en su defecto, declarados también en la matriz C con el código 311 en el campo CAUSAL y con CONTRATA en el campo CJ, con valor del campo FECHA_ALEJAMIENTO posterior al valor del mismo campo declarado para esta persona en su causal 999.</w:t>
      </w:r>
    </w:p>
    <w:p w14:paraId="0E14B620"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426"/>
        <w:rPr>
          <w:rFonts w:ascii="Arial Narrow" w:hAnsi="Arial Narrow" w:cs="Arial"/>
          <w:lang w:val="es-ES"/>
        </w:rPr>
      </w:pPr>
      <w:r w:rsidRPr="005007D9">
        <w:rPr>
          <w:rFonts w:ascii="Arial Narrow" w:hAnsi="Arial Narrow" w:cs="Arial"/>
          <w:i/>
          <w:lang w:val="es-ES"/>
        </w:rPr>
        <w:t>* Total de ingresos a la contrata año t</w:t>
      </w:r>
      <w:r w:rsidRPr="005007D9">
        <w:rPr>
          <w:rFonts w:ascii="Arial Narrow" w:hAnsi="Arial Narrow" w:cs="Arial"/>
          <w:lang w:val="es-ES"/>
        </w:rPr>
        <w:t>: Número total de funcionarios que ingresaron a la dotación del servicio en calidad de contrata (excluye personal de reemplazo contratado según artículo 11 de la Ley de Presupuestos 2015). Considerar el total de ingresos a la contrata declarado en el formulario Informe anual de movimientos de personal del IV Informe trimestral de dotación de personal 2015.</w:t>
      </w:r>
    </w:p>
    <w:p w14:paraId="4B9BB215"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14:paraId="2F0B9BE8"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clear" w:pos="645"/>
          <w:tab w:val="clear" w:pos="1365"/>
          <w:tab w:val="left" w:pos="426"/>
          <w:tab w:val="left" w:pos="709"/>
          <w:tab w:val="num" w:pos="2160"/>
        </w:tabs>
        <w:spacing w:before="120" w:after="120"/>
        <w:ind w:left="284" w:hanging="284"/>
        <w:rPr>
          <w:rFonts w:ascii="Arial Narrow" w:hAnsi="Arial Narrow" w:cs="Arial"/>
        </w:rPr>
      </w:pPr>
      <w:r w:rsidRPr="005007D9">
        <w:rPr>
          <w:rFonts w:ascii="Arial Narrow" w:hAnsi="Arial Narrow" w:cs="Arial"/>
          <w:b/>
        </w:rPr>
        <w:t>9.2 Efectividad proceso regularización</w:t>
      </w:r>
      <w:r w:rsidRPr="005007D9">
        <w:rPr>
          <w:rFonts w:ascii="Arial Narrow" w:hAnsi="Arial Narrow" w:cs="Arial"/>
        </w:rPr>
        <w:t>, que corresponde a la relación entre el número de funcionarios que fueron traspasados a la contrata durante el año informado y los que aún no lo han sido y podrían ser considerados como regularizables. Se calcula mediante la siguiente fórmula</w:t>
      </w:r>
    </w:p>
    <w:p w14:paraId="6B68E9AC"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left" w:pos="426"/>
        </w:tabs>
        <w:spacing w:before="120" w:after="120"/>
        <w:ind w:left="1418"/>
        <w:jc w:val="center"/>
        <w:rPr>
          <w:rFonts w:ascii="Arial Narrow" w:hAnsi="Arial Narrow" w:cs="Arial"/>
        </w:rPr>
      </w:pPr>
      <w:r w:rsidRPr="005007D9">
        <w:rPr>
          <w:rFonts w:ascii="Arial Narrow" w:hAnsi="Arial Narrow" w:cs="Arial"/>
          <w:position w:val="-30"/>
        </w:rPr>
        <w:object w:dxaOrig="6060" w:dyaOrig="720" w14:anchorId="7161C574">
          <v:shape id="_x0000_i1045" type="#_x0000_t75" style="width:303pt;height:36pt" o:ole="">
            <v:imagedata r:id="rId56" o:title=""/>
          </v:shape>
          <o:OLEObject Type="Embed" ProgID="Equation.3" ShapeID="_x0000_i1045" DrawAspect="Content" ObjectID="_1708782697" r:id="rId57"/>
        </w:object>
      </w:r>
    </w:p>
    <w:p w14:paraId="32D955E2"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r w:rsidRPr="005007D9">
        <w:rPr>
          <w:rFonts w:ascii="Arial Narrow" w:hAnsi="Arial Narrow" w:cs="Arial"/>
        </w:rPr>
        <w:t>Donde:</w:t>
      </w:r>
    </w:p>
    <w:p w14:paraId="56C0963E"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426"/>
        <w:rPr>
          <w:rFonts w:ascii="Arial Narrow" w:hAnsi="Arial Narrow" w:cs="Arial"/>
          <w:i/>
          <w:lang w:val="es-ES"/>
        </w:rPr>
      </w:pPr>
      <w:r w:rsidRPr="005007D9">
        <w:rPr>
          <w:rFonts w:ascii="Arial Narrow" w:hAnsi="Arial Narrow" w:cs="Arial"/>
          <w:i/>
          <w:lang w:val="es-ES"/>
        </w:rPr>
        <w:t xml:space="preserve">* Número de personas a honorarios traspasadas a la contrata año t, </w:t>
      </w:r>
      <w:r w:rsidRPr="005007D9">
        <w:rPr>
          <w:rFonts w:ascii="Arial Narrow" w:hAnsi="Arial Narrow" w:cs="Arial"/>
          <w:lang w:val="es-ES"/>
        </w:rPr>
        <w:t xml:space="preserve">corresponde al total de personas contratadas sobre la base de honorarios a suma alzada y que fueron traspasadas a la contrata durante el período </w:t>
      </w:r>
      <w:r w:rsidRPr="005007D9">
        <w:rPr>
          <w:rFonts w:ascii="Arial Narrow" w:hAnsi="Arial Narrow" w:cs="Arial"/>
        </w:rPr>
        <w:t>que va desde el 1 de enero y hasta el 31 de diciembre del año informado. Corresponde al total de funcionarios declarados en la matriz C del IV Informe trimestral 2015 con el código 999 en el campo CAUSAL, y con HONORARIO en el campo CJ, y que se encuentren declarados en la matriz D del IV informe trimestral 2015 con el código CONTRATA en el campo C_JURIDICA o, en su defecto, declarados también en la matriz C con el código 311 en el campo CAUSAL y con CONTRATA en el campo CJ, con valor del campo FECHA_ALEJAMIENTO posterior al valor del mismo campo declarado para esta persona en su causal 999.</w:t>
      </w:r>
    </w:p>
    <w:p w14:paraId="3550ABE1"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p>
    <w:p w14:paraId="72DEAB08"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r w:rsidRPr="005007D9">
        <w:rPr>
          <w:rFonts w:ascii="Arial Narrow" w:hAnsi="Arial Narrow" w:cs="Arial"/>
        </w:rPr>
        <w:t xml:space="preserve">* </w:t>
      </w:r>
      <w:r w:rsidRPr="005007D9">
        <w:rPr>
          <w:rFonts w:ascii="Arial Narrow" w:hAnsi="Arial Narrow" w:cs="Arial"/>
          <w:i/>
          <w:iCs/>
        </w:rPr>
        <w:t>N° de personas a honorarios regularizables año t-1:</w:t>
      </w:r>
      <w:r w:rsidRPr="005007D9">
        <w:rPr>
          <w:rFonts w:ascii="Arial Narrow" w:hAnsi="Arial Narrow" w:cs="Arial"/>
        </w:rPr>
        <w:t xml:space="preserve"> corresponde señalar a toda persona contratada sobre la base de honorarios a suma alzada, independiente del subtítulo de imputación del costo de su contrato, con contrato vigente al 31 de diciembre del año anterior al informado y que a dicha fecha cumplía con las siguientes condiciones: permanencia superior a un año en el servicio en calidad de honorarios, contrato de 12 meses para el año informado (uno o más contratos sucesivos celebrados durante el año), desempeño de la función en jornada completa, según característica de la función (generalmente 44 o 45 horas, pero para personal del área de la salud también podría considerarse jornadas de 22 o 33 hrs.), que no cumpla una función transitoria y que cumpla con los requisitos legales y estatutarios para ser contratado. Corresponde al personal declarado en la matriz H del IV Informe trimestral de dotación de personal 2015, que cumple con haber sido declarado como HONORARIO en el campo CJ, con un valor mayor a 1 en el campo ANTIG_SERV, valor igual a 12 en el campo MESES_AÑO, valor igual o superior a 44 en el campo JORNADA, valor igual a S en los campos FUN_DOT y REQ.</w:t>
      </w:r>
    </w:p>
    <w:p w14:paraId="63543901"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14:paraId="311BD92B"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284" w:hanging="284"/>
        <w:rPr>
          <w:rFonts w:ascii="Arial Narrow" w:hAnsi="Arial Narrow" w:cs="Arial"/>
        </w:rPr>
      </w:pPr>
      <w:r w:rsidRPr="005007D9">
        <w:rPr>
          <w:rFonts w:ascii="Arial Narrow" w:hAnsi="Arial Narrow" w:cs="Arial"/>
          <w:b/>
        </w:rPr>
        <w:t>9.3 Índice honorarios regularizables</w:t>
      </w:r>
      <w:r w:rsidRPr="005007D9">
        <w:rPr>
          <w:rFonts w:ascii="Arial Narrow" w:hAnsi="Arial Narrow" w:cs="Arial"/>
        </w:rPr>
        <w:t>, que corresponde a la comparación entre el total de honorarios regularizables en el año analizado y el total existente el año anterior, ambos en funciones al 31 de diciembre de cada año. Se calcula mediante la siguiente fórmula.</w:t>
      </w:r>
    </w:p>
    <w:p w14:paraId="14671F7D"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284" w:hanging="284"/>
        <w:jc w:val="center"/>
        <w:rPr>
          <w:rFonts w:ascii="Arial Narrow" w:hAnsi="Arial Narrow" w:cs="Arial"/>
        </w:rPr>
      </w:pPr>
      <w:r w:rsidRPr="005007D9">
        <w:rPr>
          <w:rFonts w:ascii="Arial Narrow" w:hAnsi="Arial Narrow" w:cs="Arial"/>
          <w:position w:val="-30"/>
        </w:rPr>
        <w:object w:dxaOrig="5310" w:dyaOrig="720" w14:anchorId="4EE0EFD2">
          <v:shape id="_x0000_i1046" type="#_x0000_t75" style="width:265.5pt;height:36pt" o:ole="">
            <v:imagedata r:id="rId58" o:title=""/>
          </v:shape>
          <o:OLEObject Type="Embed" ProgID="Equation.3" ShapeID="_x0000_i1046" DrawAspect="Content" ObjectID="_1708782698" r:id="rId59"/>
        </w:object>
      </w:r>
    </w:p>
    <w:p w14:paraId="532FC238"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568" w:hanging="284"/>
        <w:rPr>
          <w:rFonts w:ascii="Arial Narrow" w:hAnsi="Arial Narrow" w:cs="Arial"/>
        </w:rPr>
      </w:pPr>
      <w:r w:rsidRPr="005007D9">
        <w:rPr>
          <w:rFonts w:ascii="Arial Narrow" w:hAnsi="Arial Narrow" w:cs="Arial"/>
        </w:rPr>
        <w:t>Donde:</w:t>
      </w:r>
    </w:p>
    <w:p w14:paraId="6A3AC6F1"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r w:rsidRPr="005007D9">
        <w:rPr>
          <w:rFonts w:ascii="Arial Narrow" w:hAnsi="Arial Narrow" w:cs="Arial"/>
        </w:rPr>
        <w:t xml:space="preserve">* </w:t>
      </w:r>
      <w:r w:rsidRPr="005007D9">
        <w:rPr>
          <w:rFonts w:ascii="Arial Narrow" w:hAnsi="Arial Narrow" w:cs="Arial"/>
          <w:i/>
          <w:iCs/>
        </w:rPr>
        <w:t>N° de personas a honorarios regularizables año t:</w:t>
      </w:r>
      <w:r w:rsidRPr="005007D9">
        <w:rPr>
          <w:rFonts w:ascii="Arial Narrow" w:hAnsi="Arial Narrow" w:cs="Arial"/>
        </w:rPr>
        <w:t xml:space="preserve"> corresponde señalar a toda persona contratada sobre la base de honorarios a suma alzada, independiente del subtítulo de imputación, con contrato vigente al 31 de diciembre del año informado y que a dicha fecha cumple con las siguientes condiciones: una permanencia superior a un año en el servicio en calidad de honorarios, contrato de 12 meses para el año informado (uno o más contratos sucesivos celebrados durante el año), desempeño de la función en jornada completa, según característica de la función (generalmente 44 o 45 horas, pero para personal del área de la salud también podría considerarse jornadas de 22 o 33 hrs.), que no cumplan una función transitoria y que cumpla con los requisitos legales y estatutarios para ser contratado. Corresponde al personal declarado en la matriz H del IV Informe trimestral de dotación de personal 2015, que cumple con haber sido declarado como HONORARIO en el campo CJ, con un valor mayor a 1 en el campo ANTIG_SERV, valor igual a 12 en el campo MESES_AÑO, valor igual o superior a 44 en el campo JORNADA, valor igual a S en los campos FUN_DOT y REQ.</w:t>
      </w:r>
    </w:p>
    <w:p w14:paraId="6BEEFB44"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p>
    <w:p w14:paraId="4A2A593D"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r w:rsidRPr="005007D9">
        <w:rPr>
          <w:rFonts w:ascii="Arial Narrow" w:hAnsi="Arial Narrow" w:cs="Arial"/>
        </w:rPr>
        <w:t xml:space="preserve">* </w:t>
      </w:r>
      <w:r w:rsidRPr="005007D9">
        <w:rPr>
          <w:rFonts w:ascii="Arial Narrow" w:hAnsi="Arial Narrow" w:cs="Arial"/>
          <w:i/>
          <w:iCs/>
        </w:rPr>
        <w:t>N° de personas a honorarios regularizables año t-1:</w:t>
      </w:r>
      <w:r w:rsidRPr="005007D9">
        <w:rPr>
          <w:rFonts w:ascii="Arial Narrow" w:hAnsi="Arial Narrow" w:cs="Arial"/>
        </w:rPr>
        <w:t xml:space="preserve"> corresponde señalar a toda persona contratada sobre la base de honorarios a suma alzada, independiente del subtítulo de imputación del costo de su contrato, con contrato vigente al 31 de diciembre del año anterior al informado y que a dicha fecha cumplía con las siguientes condiciones: una permanencia superior a un año en el servicio en calidad de honorarios, contrato de 12 meses para el año informado (uno o más contratos sucesivos celebrados durante el año), desempeño de la función en jornada completa, según característica de la función (generalmente 44 o 45 horas, pero para personal del área de la salud también podría considerarse jornadas de 22 o 33 hrs.), que no cumpla una función transitoria y que cumpla con los requisitos legales y estatutarios para ser contratado. Corresponde al personal declarado en la matriz H del IV Informe trimestral de dotación de personal 2014, que cumple con haber sido declarado como HONORARIO en el campo CJ, con un valor mayor a 1 en el campo ANTIG_SERV, valor igual a 12 en el campo MESES_AÑO, valor igual o superior a 44 en el campo JORNADA, valor igual a S en los campos FUN_DOT y REQ.</w:t>
      </w:r>
    </w:p>
    <w:p w14:paraId="55AE449D"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p>
    <w:p w14:paraId="198B1181"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b/>
          <w:bCs/>
        </w:rPr>
      </w:pPr>
      <w:r w:rsidRPr="005007D9">
        <w:rPr>
          <w:rFonts w:ascii="Arial Narrow" w:hAnsi="Arial Narrow" w:cs="Arial"/>
          <w:b/>
          <w:bCs/>
        </w:rPr>
        <w:t>Cálculo del avance</w:t>
      </w:r>
    </w:p>
    <w:p w14:paraId="072B4CDF"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5007D9">
        <w:rPr>
          <w:rFonts w:ascii="Arial Narrow" w:hAnsi="Arial Narrow" w:cs="Arial"/>
        </w:rPr>
        <w:t xml:space="preserve">El avance corresponde a un índice con una base 100, de tal forma que un valor mayor a 100 indica mejoramiento, un valor menor a 100 corresponde a un deterioro de la gestión y un valor igual a 100 muestra que la situación se mantiene. Para determinar el avance es necesario definir el sentido (ascendente o descendente) de los indicadores. </w:t>
      </w:r>
    </w:p>
    <w:p w14:paraId="2330B3AC" w14:textId="77777777" w:rsidR="00E46E2F" w:rsidRPr="005007D9" w:rsidRDefault="00E46E2F" w:rsidP="00E46E2F">
      <w:pPr>
        <w:pStyle w:val="Sangradetextonormal"/>
        <w:numPr>
          <w:ilvl w:val="0"/>
          <w:numId w:val="11"/>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5007D9">
        <w:rPr>
          <w:rFonts w:ascii="Arial Narrow" w:hAnsi="Arial Narrow" w:cs="Arial"/>
        </w:rPr>
        <w:t xml:space="preserve">Cuando el indicador es ascendente, es decir, cuando mejora la gestión a medida que el valor del indicador aumenta, el avance corresponde a la siguiente fórmula: (Efectivo 2015/Efectivo 2014)*100. </w:t>
      </w:r>
    </w:p>
    <w:p w14:paraId="1E698ADA" w14:textId="77777777" w:rsidR="00E46E2F" w:rsidRPr="005007D9" w:rsidRDefault="00E46E2F" w:rsidP="00E46E2F">
      <w:pPr>
        <w:spacing w:before="120" w:after="120"/>
        <w:ind w:left="426"/>
        <w:jc w:val="both"/>
        <w:rPr>
          <w:rFonts w:ascii="Arial Narrow" w:hAnsi="Arial Narrow" w:cs="Lucida Sans Unicode"/>
        </w:rPr>
      </w:pPr>
      <w:r w:rsidRPr="005007D9">
        <w:rPr>
          <w:rFonts w:ascii="Arial Narrow" w:hAnsi="Arial Narrow" w:cs="Lucida Sans Unicode"/>
        </w:rPr>
        <w:t xml:space="preserve">Se han establecido como </w:t>
      </w:r>
      <w:r w:rsidRPr="005007D9">
        <w:rPr>
          <w:rFonts w:ascii="Arial Narrow" w:hAnsi="Arial Narrow" w:cs="Lucida Sans Unicode"/>
          <w:u w:val="single"/>
        </w:rPr>
        <w:t>indicadores de sentido ascendente</w:t>
      </w:r>
      <w:r w:rsidRPr="005007D9">
        <w:rPr>
          <w:rFonts w:ascii="Arial Narrow" w:hAnsi="Arial Narrow" w:cs="Lucida Sans Unicode"/>
        </w:rPr>
        <w:t>, los siguientes:</w:t>
      </w:r>
    </w:p>
    <w:p w14:paraId="52009DF8" w14:textId="77777777" w:rsidR="00E46E2F" w:rsidRPr="005007D9" w:rsidRDefault="00E46E2F" w:rsidP="00E46E2F">
      <w:pPr>
        <w:pStyle w:val="Sangradetextonormal"/>
        <w:numPr>
          <w:ilvl w:val="2"/>
          <w:numId w:val="14"/>
        </w:numPr>
        <w:pBdr>
          <w:top w:val="none" w:sz="0" w:space="0" w:color="auto"/>
          <w:left w:val="none" w:sz="0" w:space="0" w:color="auto"/>
          <w:bottom w:val="none" w:sz="0" w:space="0" w:color="auto"/>
          <w:right w:val="none" w:sz="0" w:space="0" w:color="auto"/>
        </w:pBdr>
        <w:tabs>
          <w:tab w:val="clear" w:pos="-2191"/>
          <w:tab w:val="clear" w:pos="-1515"/>
          <w:tab w:val="clear" w:pos="-795"/>
          <w:tab w:val="clear" w:pos="-75"/>
          <w:tab w:val="clear" w:pos="645"/>
          <w:tab w:val="clear" w:pos="1365"/>
          <w:tab w:val="clear" w:pos="2085"/>
          <w:tab w:val="clear" w:pos="2160"/>
          <w:tab w:val="left" w:pos="-1440"/>
          <w:tab w:val="num" w:pos="2523"/>
        </w:tabs>
        <w:spacing w:before="60" w:after="60"/>
        <w:ind w:left="1673"/>
        <w:rPr>
          <w:rFonts w:ascii="Arial Narrow" w:hAnsi="Arial Narrow" w:cs="Lucida Sans Unicode"/>
        </w:rPr>
      </w:pPr>
      <w:r w:rsidRPr="005007D9">
        <w:rPr>
          <w:rFonts w:ascii="Arial Narrow" w:hAnsi="Arial Narrow" w:cs="Lucida Sans Unicode"/>
        </w:rPr>
        <w:t>Egresos de la dotación efectiva por causal de jubilación.</w:t>
      </w:r>
    </w:p>
    <w:p w14:paraId="7CB90596" w14:textId="77777777" w:rsidR="00E46E2F" w:rsidRPr="005007D9" w:rsidRDefault="00E46E2F" w:rsidP="00E46E2F">
      <w:pPr>
        <w:pStyle w:val="Sangradetextonormal"/>
        <w:numPr>
          <w:ilvl w:val="2"/>
          <w:numId w:val="14"/>
        </w:numPr>
        <w:pBdr>
          <w:top w:val="none" w:sz="0" w:space="0" w:color="auto"/>
          <w:left w:val="none" w:sz="0" w:space="0" w:color="auto"/>
          <w:bottom w:val="none" w:sz="0" w:space="0" w:color="auto"/>
          <w:right w:val="none" w:sz="0" w:space="0" w:color="auto"/>
        </w:pBdr>
        <w:tabs>
          <w:tab w:val="clear" w:pos="-2191"/>
          <w:tab w:val="clear" w:pos="-1515"/>
          <w:tab w:val="clear" w:pos="-795"/>
          <w:tab w:val="clear" w:pos="-75"/>
          <w:tab w:val="clear" w:pos="645"/>
          <w:tab w:val="clear" w:pos="1365"/>
          <w:tab w:val="clear" w:pos="2085"/>
          <w:tab w:val="clear" w:pos="2160"/>
          <w:tab w:val="left" w:pos="-1440"/>
          <w:tab w:val="num" w:pos="2523"/>
        </w:tabs>
        <w:spacing w:before="60" w:after="60"/>
        <w:ind w:left="1673"/>
        <w:rPr>
          <w:rFonts w:ascii="Arial Narrow" w:hAnsi="Arial Narrow" w:cs="Lucida Sans Unicode"/>
        </w:rPr>
      </w:pPr>
      <w:r w:rsidRPr="005007D9">
        <w:rPr>
          <w:rFonts w:ascii="Arial Narrow" w:hAnsi="Arial Narrow" w:cs="Lucida Sans Unicode"/>
        </w:rPr>
        <w:t>Egresos de la dotación efectiva por causal de retiro voluntario con bonificación.</w:t>
      </w:r>
    </w:p>
    <w:p w14:paraId="61184B2B" w14:textId="77777777" w:rsidR="00E46E2F" w:rsidRPr="005007D9" w:rsidRDefault="00E46E2F" w:rsidP="00E46E2F">
      <w:pPr>
        <w:pStyle w:val="Sangradetextonormal"/>
        <w:numPr>
          <w:ilvl w:val="2"/>
          <w:numId w:val="14"/>
        </w:numPr>
        <w:pBdr>
          <w:top w:val="none" w:sz="0" w:space="0" w:color="auto"/>
          <w:left w:val="none" w:sz="0" w:space="0" w:color="auto"/>
          <w:bottom w:val="none" w:sz="0" w:space="0" w:color="auto"/>
          <w:right w:val="none" w:sz="0" w:space="0" w:color="auto"/>
        </w:pBdr>
        <w:tabs>
          <w:tab w:val="clear" w:pos="-2191"/>
          <w:tab w:val="clear" w:pos="-1515"/>
          <w:tab w:val="clear" w:pos="-795"/>
          <w:tab w:val="clear" w:pos="-75"/>
          <w:tab w:val="clear" w:pos="645"/>
          <w:tab w:val="clear" w:pos="1365"/>
          <w:tab w:val="clear" w:pos="2085"/>
          <w:tab w:val="clear" w:pos="2160"/>
          <w:tab w:val="left" w:pos="-1440"/>
          <w:tab w:val="num" w:pos="2523"/>
        </w:tabs>
        <w:spacing w:before="60" w:after="60"/>
        <w:ind w:left="1673"/>
        <w:rPr>
          <w:rFonts w:ascii="Arial Narrow" w:hAnsi="Arial Narrow" w:cs="Lucida Sans Unicode"/>
        </w:rPr>
      </w:pPr>
      <w:r w:rsidRPr="005007D9">
        <w:rPr>
          <w:rFonts w:ascii="Arial Narrow" w:hAnsi="Arial Narrow" w:cs="Lucida Sans Unicode"/>
        </w:rPr>
        <w:t>Grado de Movilidad en el servicio (Porcentaje de funcionarios de planta ascendidos y porcentaje de funcionarios a contrata recontratados en grado superior).</w:t>
      </w:r>
    </w:p>
    <w:p w14:paraId="7C089E3D" w14:textId="77777777" w:rsidR="00E46E2F" w:rsidRPr="005007D9" w:rsidRDefault="00E46E2F" w:rsidP="00E46E2F">
      <w:pPr>
        <w:pStyle w:val="Sangradetextonormal"/>
        <w:numPr>
          <w:ilvl w:val="2"/>
          <w:numId w:val="14"/>
        </w:numPr>
        <w:pBdr>
          <w:top w:val="none" w:sz="0" w:space="0" w:color="auto"/>
          <w:left w:val="none" w:sz="0" w:space="0" w:color="auto"/>
          <w:bottom w:val="none" w:sz="0" w:space="0" w:color="auto"/>
          <w:right w:val="none" w:sz="0" w:space="0" w:color="auto"/>
        </w:pBdr>
        <w:tabs>
          <w:tab w:val="clear" w:pos="-2191"/>
          <w:tab w:val="clear" w:pos="-1515"/>
          <w:tab w:val="clear" w:pos="-795"/>
          <w:tab w:val="clear" w:pos="-75"/>
          <w:tab w:val="clear" w:pos="645"/>
          <w:tab w:val="clear" w:pos="1365"/>
          <w:tab w:val="clear" w:pos="2085"/>
          <w:tab w:val="clear" w:pos="2160"/>
          <w:tab w:val="left" w:pos="-1440"/>
          <w:tab w:val="num" w:pos="2523"/>
        </w:tabs>
        <w:spacing w:before="60" w:after="60"/>
        <w:ind w:left="1673"/>
        <w:rPr>
          <w:rFonts w:ascii="Arial Narrow" w:hAnsi="Arial Narrow" w:cs="Lucida Sans Unicode"/>
        </w:rPr>
      </w:pPr>
      <w:r w:rsidRPr="005007D9">
        <w:rPr>
          <w:rFonts w:ascii="Arial Narrow" w:hAnsi="Arial Narrow" w:cs="Lucida Sans Unicode"/>
        </w:rPr>
        <w:t>Capacitación y Perfeccionamiento del personal (Porcentaje de funcionarios capacitados, Promedio anual de horas de contratadas para capacitación, Porcentaje de actividades de capacitación con evaluación de transferencia, y Porcentaje de Becas otorgadas).</w:t>
      </w:r>
    </w:p>
    <w:p w14:paraId="71AB8065" w14:textId="77777777" w:rsidR="00E46E2F" w:rsidRPr="005007D9" w:rsidRDefault="00E46E2F" w:rsidP="00E46E2F">
      <w:pPr>
        <w:pStyle w:val="Sangradetextonormal"/>
        <w:numPr>
          <w:ilvl w:val="2"/>
          <w:numId w:val="14"/>
        </w:numPr>
        <w:pBdr>
          <w:top w:val="none" w:sz="0" w:space="0" w:color="auto"/>
          <w:left w:val="none" w:sz="0" w:space="0" w:color="auto"/>
          <w:bottom w:val="none" w:sz="0" w:space="0" w:color="auto"/>
          <w:right w:val="none" w:sz="0" w:space="0" w:color="auto"/>
        </w:pBdr>
        <w:tabs>
          <w:tab w:val="clear" w:pos="-2191"/>
          <w:tab w:val="clear" w:pos="-1515"/>
          <w:tab w:val="clear" w:pos="-795"/>
          <w:tab w:val="clear" w:pos="-75"/>
          <w:tab w:val="clear" w:pos="645"/>
          <w:tab w:val="clear" w:pos="1365"/>
          <w:tab w:val="clear" w:pos="2085"/>
          <w:tab w:val="clear" w:pos="2160"/>
          <w:tab w:val="left" w:pos="-1440"/>
          <w:tab w:val="num" w:pos="2523"/>
        </w:tabs>
        <w:spacing w:before="60" w:after="60"/>
        <w:ind w:left="1673"/>
        <w:rPr>
          <w:rFonts w:ascii="Arial Narrow" w:hAnsi="Arial Narrow" w:cs="Lucida Sans Unicode"/>
        </w:rPr>
      </w:pPr>
      <w:r w:rsidRPr="005007D9">
        <w:rPr>
          <w:rFonts w:ascii="Arial Narrow" w:hAnsi="Arial Narrow" w:cs="Lucida Sans Unicode"/>
        </w:rPr>
        <w:t>Regularización de honorarios (Efectividad proceso de regularización).</w:t>
      </w:r>
    </w:p>
    <w:p w14:paraId="5B6994CE" w14:textId="77777777" w:rsidR="00E46E2F" w:rsidRPr="005007D9" w:rsidRDefault="00E46E2F" w:rsidP="00E46E2F">
      <w:pPr>
        <w:pStyle w:val="Sangradetextonormal"/>
        <w:numPr>
          <w:ilvl w:val="0"/>
          <w:numId w:val="11"/>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5007D9">
        <w:rPr>
          <w:rFonts w:ascii="Arial Narrow" w:hAnsi="Arial Narrow" w:cs="Arial"/>
        </w:rPr>
        <w:t xml:space="preserve">Si el indicador es descendente, es decir, cuando mejora la gestión a medida que el valor del indicador disminuye, el avance corresponde a la siguiente fórmula: (Efectivo 2014/Efectivo 2015)*100. </w:t>
      </w:r>
    </w:p>
    <w:p w14:paraId="7C7E9540"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360"/>
        <w:rPr>
          <w:rFonts w:ascii="Arial Narrow" w:hAnsi="Arial Narrow" w:cs="Arial"/>
        </w:rPr>
      </w:pPr>
      <w:r w:rsidRPr="005007D9">
        <w:rPr>
          <w:rFonts w:ascii="Arial Narrow" w:hAnsi="Arial Narrow" w:cs="Arial"/>
        </w:rPr>
        <w:t>Se considerarán como descendentes los siguientes indicadores:</w:t>
      </w:r>
    </w:p>
    <w:p w14:paraId="1F30A01A" w14:textId="77777777" w:rsidR="00E46E2F" w:rsidRPr="005007D9" w:rsidRDefault="00E46E2F" w:rsidP="00E46E2F">
      <w:pPr>
        <w:pStyle w:val="Sangradetextonormal"/>
        <w:numPr>
          <w:ilvl w:val="0"/>
          <w:numId w:val="12"/>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5007D9">
        <w:rPr>
          <w:rFonts w:ascii="Arial Narrow" w:hAnsi="Arial Narrow" w:cs="Arial"/>
        </w:rPr>
        <w:t>Días no trabajados.</w:t>
      </w:r>
    </w:p>
    <w:p w14:paraId="277AD5FF" w14:textId="77777777" w:rsidR="00E46E2F" w:rsidRPr="005007D9" w:rsidRDefault="00E46E2F" w:rsidP="00E46E2F">
      <w:pPr>
        <w:pStyle w:val="Sangradetextonormal"/>
        <w:numPr>
          <w:ilvl w:val="0"/>
          <w:numId w:val="12"/>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5007D9">
        <w:rPr>
          <w:rFonts w:ascii="Arial Narrow" w:hAnsi="Arial Narrow" w:cs="Arial"/>
        </w:rPr>
        <w:t>Rotación de Personal.</w:t>
      </w:r>
    </w:p>
    <w:p w14:paraId="2E70553B" w14:textId="77777777" w:rsidR="00E46E2F" w:rsidRPr="005007D9" w:rsidRDefault="00E46E2F" w:rsidP="00E46E2F">
      <w:pPr>
        <w:pStyle w:val="Sangradetextonormal"/>
        <w:numPr>
          <w:ilvl w:val="0"/>
          <w:numId w:val="12"/>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5007D9">
        <w:rPr>
          <w:rFonts w:ascii="Arial Narrow" w:hAnsi="Arial Narrow" w:cs="Arial"/>
        </w:rPr>
        <w:t>Egresos de la dotación efectiva por causal de otros retiros voluntarios.</w:t>
      </w:r>
    </w:p>
    <w:p w14:paraId="268277C0" w14:textId="77777777" w:rsidR="00E46E2F" w:rsidRPr="005007D9" w:rsidRDefault="00E46E2F" w:rsidP="00E46E2F">
      <w:pPr>
        <w:pStyle w:val="Sangradetextonormal"/>
        <w:numPr>
          <w:ilvl w:val="0"/>
          <w:numId w:val="10"/>
        </w:numPr>
        <w:pBdr>
          <w:top w:val="none" w:sz="0" w:space="0" w:color="auto"/>
          <w:left w:val="none" w:sz="0" w:space="0" w:color="auto"/>
          <w:bottom w:val="none" w:sz="0" w:space="0" w:color="auto"/>
          <w:right w:val="none" w:sz="0" w:space="0" w:color="auto"/>
        </w:pBdr>
        <w:tabs>
          <w:tab w:val="clear" w:pos="1365"/>
          <w:tab w:val="num" w:pos="1154"/>
        </w:tabs>
        <w:spacing w:before="120" w:after="120"/>
        <w:ind w:left="1080"/>
        <w:rPr>
          <w:rFonts w:ascii="Arial Narrow" w:hAnsi="Arial Narrow" w:cs="Arial"/>
        </w:rPr>
      </w:pPr>
      <w:r w:rsidRPr="005007D9">
        <w:rPr>
          <w:rFonts w:ascii="Arial Narrow" w:hAnsi="Arial Narrow" w:cs="Arial"/>
        </w:rPr>
        <w:t>Razón o tasa de recuperación de funcionarios.</w:t>
      </w:r>
    </w:p>
    <w:p w14:paraId="7638C6E1" w14:textId="77777777" w:rsidR="00E46E2F" w:rsidRPr="005007D9" w:rsidRDefault="00E46E2F" w:rsidP="00E46E2F">
      <w:pPr>
        <w:pStyle w:val="Sangradetextonormal"/>
        <w:numPr>
          <w:ilvl w:val="0"/>
          <w:numId w:val="12"/>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5007D9">
        <w:rPr>
          <w:rFonts w:ascii="Arial Narrow" w:hAnsi="Arial Narrow" w:cs="Arial"/>
        </w:rPr>
        <w:t>Egresos de la dotación efectiva por causal de otros retiros.</w:t>
      </w:r>
    </w:p>
    <w:p w14:paraId="7B32A689" w14:textId="77777777" w:rsidR="00E46E2F" w:rsidRPr="005007D9" w:rsidRDefault="00E46E2F" w:rsidP="00E46E2F">
      <w:pPr>
        <w:pStyle w:val="Sangradetextonormal"/>
        <w:numPr>
          <w:ilvl w:val="0"/>
          <w:numId w:val="12"/>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5007D9">
        <w:rPr>
          <w:rFonts w:ascii="Arial Narrow" w:hAnsi="Arial Narrow" w:cs="Arial"/>
        </w:rPr>
        <w:t>Grado de Extensión de la Jornada.</w:t>
      </w:r>
    </w:p>
    <w:p w14:paraId="612BDF43" w14:textId="77777777" w:rsidR="00E46E2F" w:rsidRPr="005007D9" w:rsidRDefault="00E46E2F" w:rsidP="00E46E2F">
      <w:pPr>
        <w:pStyle w:val="Sangradetextonormal"/>
        <w:numPr>
          <w:ilvl w:val="0"/>
          <w:numId w:val="12"/>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5007D9">
        <w:rPr>
          <w:rFonts w:ascii="Arial Narrow" w:hAnsi="Arial Narrow" w:cs="Arial"/>
        </w:rPr>
        <w:t>Regularización de honorarios (Representación en el ingreso a la contrata, Índice honorarios regularizables)</w:t>
      </w:r>
    </w:p>
    <w:p w14:paraId="6B20F32A" w14:textId="77777777" w:rsidR="00E46E2F" w:rsidRPr="005007D9" w:rsidRDefault="00E46E2F" w:rsidP="00E46E2F">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14:paraId="6A1D8CB0" w14:textId="77777777" w:rsidR="00E46E2F" w:rsidRPr="005007D9" w:rsidRDefault="00E46E2F" w:rsidP="00E46E2F">
      <w:pPr>
        <w:rPr>
          <w:rFonts w:ascii="Arial Narrow" w:hAnsi="Arial Narrow"/>
          <w:sz w:val="24"/>
          <w:szCs w:val="24"/>
        </w:rPr>
      </w:pPr>
      <w:r w:rsidRPr="005007D9">
        <w:rPr>
          <w:rFonts w:ascii="Arial Narrow" w:hAnsi="Arial Narrow" w:cs="Arial"/>
        </w:rPr>
        <w:t>El cálculo del avance se debe realizar en todos los indicadores, salvo en aquellos en que la institución estime que la evolución entre 2014 y 2015 no refleja necesariamente avances o deterioros en su gestión en materia de Recursos Humanos, en cuyo caso deberá indicar explicación de la situación en una nota.</w:t>
      </w:r>
    </w:p>
    <w:p w14:paraId="0AAB34A7" w14:textId="77777777" w:rsidR="00E46E2F" w:rsidRPr="005007D9" w:rsidRDefault="00E46E2F" w:rsidP="00E46E2F">
      <w:pPr>
        <w:rPr>
          <w:rFonts w:ascii="Arial Narrow" w:hAnsi="Arial Narrow"/>
          <w:sz w:val="24"/>
          <w:szCs w:val="24"/>
        </w:rPr>
      </w:pPr>
      <w:r w:rsidRPr="005007D9">
        <w:rPr>
          <w:sz w:val="28"/>
          <w:szCs w:val="28"/>
        </w:rPr>
        <w:br w:type="page"/>
      </w:r>
    </w:p>
    <w:tbl>
      <w:tblPr>
        <w:tblW w:w="9495" w:type="dxa"/>
        <w:tblInd w:w="5" w:type="dxa"/>
        <w:tblLayout w:type="fixed"/>
        <w:tblCellMar>
          <w:left w:w="70" w:type="dxa"/>
          <w:right w:w="70" w:type="dxa"/>
        </w:tblCellMar>
        <w:tblLook w:val="00A0" w:firstRow="1" w:lastRow="0" w:firstColumn="1" w:lastColumn="0" w:noHBand="0" w:noVBand="0"/>
      </w:tblPr>
      <w:tblGrid>
        <w:gridCol w:w="2903"/>
        <w:gridCol w:w="3688"/>
        <w:gridCol w:w="567"/>
        <w:gridCol w:w="709"/>
        <w:gridCol w:w="850"/>
        <w:gridCol w:w="778"/>
      </w:tblGrid>
      <w:tr w:rsidR="00E46E2F" w:rsidRPr="005007D9" w14:paraId="4A5E3407" w14:textId="77777777" w:rsidTr="003E44C5">
        <w:trPr>
          <w:cantSplit/>
          <w:trHeight w:val="868"/>
          <w:tblHeader/>
        </w:trPr>
        <w:tc>
          <w:tcPr>
            <w:tcW w:w="9490" w:type="dxa"/>
            <w:gridSpan w:val="6"/>
            <w:shd w:val="pct50" w:color="auto" w:fill="FFFFFF"/>
            <w:vAlign w:val="center"/>
            <w:hideMark/>
          </w:tcPr>
          <w:p w14:paraId="650F8FAE" w14:textId="77777777" w:rsidR="00E46E2F" w:rsidRPr="005007D9" w:rsidRDefault="00E46E2F" w:rsidP="003E44C5">
            <w:pPr>
              <w:spacing w:before="120" w:after="60" w:line="240" w:lineRule="auto"/>
              <w:jc w:val="center"/>
              <w:rPr>
                <w:rFonts w:ascii="Arial Narrow" w:hAnsi="Arial Narrow"/>
                <w:b/>
                <w:bCs/>
                <w:color w:val="FFFFFF"/>
                <w:sz w:val="24"/>
                <w:szCs w:val="24"/>
              </w:rPr>
            </w:pPr>
            <w:r w:rsidRPr="005007D9">
              <w:rPr>
                <w:rFonts w:ascii="Arial Narrow" w:hAnsi="Arial Narrow"/>
                <w:b/>
                <w:bCs/>
                <w:color w:val="FFFFFF"/>
                <w:sz w:val="24"/>
                <w:szCs w:val="24"/>
              </w:rPr>
              <w:t>Cuadro 1</w:t>
            </w:r>
          </w:p>
          <w:p w14:paraId="2107FC13" w14:textId="77777777" w:rsidR="00E46E2F" w:rsidRPr="005007D9" w:rsidRDefault="00E46E2F" w:rsidP="003E44C5">
            <w:pPr>
              <w:spacing w:before="120" w:after="60" w:line="240" w:lineRule="auto"/>
              <w:jc w:val="center"/>
              <w:rPr>
                <w:rFonts w:ascii="Arial Narrow" w:hAnsi="Arial Narrow"/>
                <w:b/>
                <w:bCs/>
                <w:color w:val="FFFFFF"/>
              </w:rPr>
            </w:pPr>
            <w:r w:rsidRPr="005007D9">
              <w:rPr>
                <w:rFonts w:ascii="Arial Narrow" w:hAnsi="Arial Narrow"/>
                <w:b/>
                <w:bCs/>
                <w:color w:val="FFFFFF"/>
                <w:sz w:val="24"/>
                <w:szCs w:val="24"/>
              </w:rPr>
              <w:t>Avance Indicadores de Gestión de Recursos Humanos</w:t>
            </w:r>
          </w:p>
        </w:tc>
      </w:tr>
      <w:tr w:rsidR="00E46E2F" w:rsidRPr="005007D9" w14:paraId="422032B7" w14:textId="77777777" w:rsidTr="003E44C5">
        <w:trPr>
          <w:cantSplit/>
          <w:tblHeader/>
        </w:trPr>
        <w:tc>
          <w:tcPr>
            <w:tcW w:w="2900" w:type="dxa"/>
            <w:vMerge w:val="restart"/>
            <w:shd w:val="pct50" w:color="auto" w:fill="auto"/>
            <w:vAlign w:val="center"/>
            <w:hideMark/>
          </w:tcPr>
          <w:p w14:paraId="1AFEC331" w14:textId="77777777" w:rsidR="00E46E2F" w:rsidRPr="005007D9" w:rsidRDefault="00E46E2F" w:rsidP="003E44C5">
            <w:pPr>
              <w:pStyle w:val="Textonotapie"/>
              <w:spacing w:before="120" w:after="60"/>
              <w:rPr>
                <w:color w:val="FFFFFF"/>
                <w:sz w:val="18"/>
                <w:szCs w:val="18"/>
              </w:rPr>
            </w:pPr>
            <w:r w:rsidRPr="005007D9">
              <w:rPr>
                <w:color w:val="FFFFFF"/>
                <w:sz w:val="18"/>
                <w:szCs w:val="18"/>
              </w:rPr>
              <w:t>Indicadores</w:t>
            </w:r>
          </w:p>
        </w:tc>
        <w:tc>
          <w:tcPr>
            <w:tcW w:w="3686" w:type="dxa"/>
            <w:vMerge w:val="restart"/>
            <w:shd w:val="pct50" w:color="auto" w:fill="auto"/>
            <w:vAlign w:val="center"/>
            <w:hideMark/>
          </w:tcPr>
          <w:p w14:paraId="3A92EFB0" w14:textId="77777777" w:rsidR="00E46E2F" w:rsidRPr="005007D9" w:rsidRDefault="00E46E2F" w:rsidP="003E44C5">
            <w:pPr>
              <w:spacing w:before="120" w:after="60" w:line="240" w:lineRule="auto"/>
              <w:jc w:val="center"/>
              <w:rPr>
                <w:rFonts w:ascii="Arial Narrow" w:hAnsi="Arial Narrow" w:cs="Arial"/>
                <w:b/>
                <w:bCs/>
                <w:color w:val="FFFFFF"/>
                <w:sz w:val="18"/>
                <w:szCs w:val="18"/>
              </w:rPr>
            </w:pPr>
            <w:r w:rsidRPr="005007D9">
              <w:rPr>
                <w:rFonts w:ascii="Arial Narrow" w:hAnsi="Arial Narrow" w:cs="Arial"/>
                <w:b/>
                <w:bCs/>
                <w:color w:val="FFFFFF"/>
                <w:sz w:val="18"/>
                <w:szCs w:val="18"/>
              </w:rPr>
              <w:t>Fórmula de Cálculo</w:t>
            </w:r>
          </w:p>
        </w:tc>
        <w:tc>
          <w:tcPr>
            <w:tcW w:w="1276" w:type="dxa"/>
            <w:gridSpan w:val="2"/>
            <w:shd w:val="pct50" w:color="auto" w:fill="FFFFFF"/>
            <w:vAlign w:val="center"/>
            <w:hideMark/>
          </w:tcPr>
          <w:p w14:paraId="32021851" w14:textId="77777777" w:rsidR="00E46E2F" w:rsidRPr="005007D9" w:rsidRDefault="00E46E2F" w:rsidP="003E44C5">
            <w:pPr>
              <w:spacing w:before="120" w:after="60" w:line="240" w:lineRule="auto"/>
              <w:jc w:val="center"/>
              <w:rPr>
                <w:rFonts w:ascii="Arial Narrow" w:hAnsi="Arial Narrow" w:cs="Arial"/>
                <w:b/>
                <w:bCs/>
                <w:color w:val="FFFFFF"/>
                <w:sz w:val="18"/>
                <w:szCs w:val="18"/>
              </w:rPr>
            </w:pPr>
            <w:r w:rsidRPr="005007D9">
              <w:rPr>
                <w:rFonts w:ascii="Arial Narrow" w:hAnsi="Arial Narrow" w:cs="Arial"/>
                <w:b/>
                <w:bCs/>
                <w:color w:val="FFFFFF"/>
                <w:sz w:val="18"/>
                <w:szCs w:val="18"/>
              </w:rPr>
              <w:t>Resultados</w:t>
            </w:r>
            <w:r w:rsidRPr="005007D9">
              <w:rPr>
                <w:rStyle w:val="Refdenotaalpie"/>
                <w:color w:val="FFFFFF"/>
                <w:sz w:val="18"/>
                <w:szCs w:val="18"/>
                <w:vertAlign w:val="superscript"/>
              </w:rPr>
              <w:footnoteReference w:id="3"/>
            </w:r>
          </w:p>
        </w:tc>
        <w:tc>
          <w:tcPr>
            <w:tcW w:w="850" w:type="dxa"/>
            <w:vMerge w:val="restart"/>
            <w:shd w:val="pct50" w:color="auto" w:fill="FFFFFF"/>
            <w:vAlign w:val="center"/>
            <w:hideMark/>
          </w:tcPr>
          <w:p w14:paraId="156BAC0D" w14:textId="77777777" w:rsidR="00E46E2F" w:rsidRPr="005007D9" w:rsidRDefault="00E46E2F" w:rsidP="003E44C5">
            <w:pPr>
              <w:spacing w:before="120" w:after="60" w:line="240" w:lineRule="auto"/>
              <w:jc w:val="center"/>
              <w:rPr>
                <w:rFonts w:ascii="Arial Narrow" w:hAnsi="Arial Narrow" w:cs="Arial"/>
                <w:b/>
                <w:bCs/>
                <w:color w:val="FFFFFF"/>
                <w:sz w:val="18"/>
                <w:szCs w:val="18"/>
              </w:rPr>
            </w:pPr>
            <w:r w:rsidRPr="005007D9">
              <w:rPr>
                <w:rFonts w:ascii="Arial Narrow" w:hAnsi="Arial Narrow"/>
                <w:b/>
                <w:bCs/>
                <w:color w:val="FFFFFF"/>
                <w:sz w:val="18"/>
                <w:szCs w:val="18"/>
              </w:rPr>
              <w:t>Avance</w:t>
            </w:r>
            <w:r w:rsidRPr="005007D9">
              <w:rPr>
                <w:rStyle w:val="Refdenotaalpie"/>
                <w:color w:val="FFFFFF"/>
                <w:sz w:val="18"/>
                <w:szCs w:val="18"/>
                <w:vertAlign w:val="superscript"/>
              </w:rPr>
              <w:footnoteReference w:id="4"/>
            </w:r>
          </w:p>
        </w:tc>
        <w:tc>
          <w:tcPr>
            <w:tcW w:w="778" w:type="dxa"/>
            <w:vMerge w:val="restart"/>
            <w:shd w:val="pct50" w:color="auto" w:fill="auto"/>
            <w:vAlign w:val="center"/>
            <w:hideMark/>
          </w:tcPr>
          <w:p w14:paraId="5EB43348" w14:textId="77777777" w:rsidR="00E46E2F" w:rsidRPr="005007D9" w:rsidRDefault="00E46E2F" w:rsidP="003E44C5">
            <w:pPr>
              <w:spacing w:before="120" w:after="60" w:line="240" w:lineRule="auto"/>
              <w:jc w:val="center"/>
              <w:rPr>
                <w:rFonts w:ascii="Arial Narrow" w:hAnsi="Arial Narrow"/>
                <w:b/>
                <w:bCs/>
                <w:color w:val="FFFFFF"/>
                <w:sz w:val="18"/>
                <w:szCs w:val="18"/>
              </w:rPr>
            </w:pPr>
            <w:r w:rsidRPr="005007D9">
              <w:rPr>
                <w:rFonts w:ascii="Arial Narrow" w:hAnsi="Arial Narrow"/>
                <w:b/>
                <w:bCs/>
                <w:color w:val="FFFFFF"/>
                <w:sz w:val="18"/>
                <w:szCs w:val="18"/>
              </w:rPr>
              <w:t>Notas</w:t>
            </w:r>
          </w:p>
        </w:tc>
      </w:tr>
      <w:tr w:rsidR="00E46E2F" w:rsidRPr="005007D9" w14:paraId="2F3C925E" w14:textId="77777777" w:rsidTr="003E44C5">
        <w:trPr>
          <w:cantSplit/>
          <w:trHeight w:val="384"/>
          <w:tblHeader/>
        </w:trPr>
        <w:tc>
          <w:tcPr>
            <w:tcW w:w="9490" w:type="dxa"/>
            <w:vMerge/>
            <w:vAlign w:val="center"/>
            <w:hideMark/>
          </w:tcPr>
          <w:p w14:paraId="68465CFC" w14:textId="77777777" w:rsidR="00E46E2F" w:rsidRPr="005007D9" w:rsidRDefault="00E46E2F" w:rsidP="003E44C5">
            <w:pPr>
              <w:spacing w:after="0" w:line="240" w:lineRule="auto"/>
              <w:rPr>
                <w:rFonts w:ascii="Arial Narrow" w:eastAsia="Times New Roman" w:hAnsi="Arial Narrow" w:cs="Arial"/>
                <w:b/>
                <w:bCs/>
                <w:color w:val="FFFFFF"/>
                <w:sz w:val="18"/>
                <w:szCs w:val="18"/>
                <w:lang w:eastAsia="es-ES"/>
              </w:rPr>
            </w:pPr>
          </w:p>
        </w:tc>
        <w:tc>
          <w:tcPr>
            <w:tcW w:w="3686" w:type="dxa"/>
            <w:vMerge/>
            <w:vAlign w:val="center"/>
            <w:hideMark/>
          </w:tcPr>
          <w:p w14:paraId="6E6A2CD3" w14:textId="77777777" w:rsidR="00E46E2F" w:rsidRPr="005007D9" w:rsidRDefault="00E46E2F" w:rsidP="003E44C5">
            <w:pPr>
              <w:spacing w:after="0" w:line="240" w:lineRule="auto"/>
              <w:rPr>
                <w:rFonts w:ascii="Arial Narrow" w:hAnsi="Arial Narrow" w:cs="Arial"/>
                <w:b/>
                <w:bCs/>
                <w:color w:val="FFFFFF"/>
                <w:sz w:val="18"/>
                <w:szCs w:val="18"/>
              </w:rPr>
            </w:pPr>
          </w:p>
        </w:tc>
        <w:tc>
          <w:tcPr>
            <w:tcW w:w="567" w:type="dxa"/>
            <w:shd w:val="pct50" w:color="auto" w:fill="auto"/>
            <w:vAlign w:val="center"/>
            <w:hideMark/>
          </w:tcPr>
          <w:p w14:paraId="7A468F76" w14:textId="77777777" w:rsidR="00E46E2F" w:rsidRPr="005007D9" w:rsidRDefault="00E46E2F" w:rsidP="003E44C5">
            <w:pPr>
              <w:spacing w:before="120" w:after="60" w:line="240" w:lineRule="auto"/>
              <w:jc w:val="center"/>
              <w:rPr>
                <w:rFonts w:ascii="Arial Narrow" w:hAnsi="Arial Narrow" w:cs="Arial"/>
                <w:b/>
                <w:bCs/>
                <w:color w:val="FFFFFF"/>
                <w:sz w:val="18"/>
                <w:szCs w:val="18"/>
              </w:rPr>
            </w:pPr>
            <w:r w:rsidRPr="005007D9">
              <w:rPr>
                <w:rFonts w:ascii="Arial Narrow" w:hAnsi="Arial Narrow" w:cs="Arial"/>
                <w:b/>
                <w:bCs/>
                <w:color w:val="FFFFFF"/>
                <w:sz w:val="18"/>
                <w:szCs w:val="18"/>
              </w:rPr>
              <w:t>2014</w:t>
            </w:r>
          </w:p>
        </w:tc>
        <w:tc>
          <w:tcPr>
            <w:tcW w:w="709" w:type="dxa"/>
            <w:shd w:val="pct50" w:color="auto" w:fill="auto"/>
            <w:vAlign w:val="center"/>
            <w:hideMark/>
          </w:tcPr>
          <w:p w14:paraId="7FFAA8F6" w14:textId="77777777" w:rsidR="00E46E2F" w:rsidRPr="005007D9" w:rsidRDefault="00E46E2F" w:rsidP="003E44C5">
            <w:pPr>
              <w:spacing w:before="120" w:after="60" w:line="240" w:lineRule="auto"/>
              <w:jc w:val="center"/>
              <w:rPr>
                <w:rFonts w:ascii="Arial Narrow" w:hAnsi="Arial Narrow" w:cs="Arial"/>
                <w:b/>
                <w:bCs/>
                <w:color w:val="FFFFFF"/>
                <w:sz w:val="18"/>
                <w:szCs w:val="18"/>
              </w:rPr>
            </w:pPr>
            <w:r w:rsidRPr="005007D9">
              <w:rPr>
                <w:rFonts w:ascii="Arial Narrow" w:hAnsi="Arial Narrow" w:cs="Arial"/>
                <w:b/>
                <w:bCs/>
                <w:color w:val="FFFFFF"/>
                <w:sz w:val="18"/>
                <w:szCs w:val="18"/>
              </w:rPr>
              <w:t>2015</w:t>
            </w:r>
          </w:p>
        </w:tc>
        <w:tc>
          <w:tcPr>
            <w:tcW w:w="850" w:type="dxa"/>
            <w:vMerge/>
            <w:vAlign w:val="center"/>
            <w:hideMark/>
          </w:tcPr>
          <w:p w14:paraId="4E30D263" w14:textId="77777777" w:rsidR="00E46E2F" w:rsidRPr="005007D9" w:rsidRDefault="00E46E2F" w:rsidP="003E44C5">
            <w:pPr>
              <w:spacing w:after="0" w:line="240" w:lineRule="auto"/>
              <w:rPr>
                <w:rFonts w:ascii="Arial Narrow" w:hAnsi="Arial Narrow" w:cs="Arial"/>
                <w:b/>
                <w:bCs/>
                <w:color w:val="FFFFFF"/>
                <w:sz w:val="18"/>
                <w:szCs w:val="18"/>
              </w:rPr>
            </w:pPr>
          </w:p>
        </w:tc>
        <w:tc>
          <w:tcPr>
            <w:tcW w:w="778" w:type="dxa"/>
            <w:vMerge/>
            <w:vAlign w:val="center"/>
            <w:hideMark/>
          </w:tcPr>
          <w:p w14:paraId="420404E5" w14:textId="77777777" w:rsidR="00E46E2F" w:rsidRPr="005007D9" w:rsidRDefault="00E46E2F" w:rsidP="003E44C5">
            <w:pPr>
              <w:spacing w:after="0" w:line="240" w:lineRule="auto"/>
              <w:rPr>
                <w:rFonts w:ascii="Arial Narrow" w:hAnsi="Arial Narrow"/>
                <w:b/>
                <w:bCs/>
                <w:color w:val="FFFFFF"/>
                <w:sz w:val="18"/>
                <w:szCs w:val="18"/>
              </w:rPr>
            </w:pPr>
          </w:p>
        </w:tc>
      </w:tr>
      <w:tr w:rsidR="00E46E2F" w:rsidRPr="005007D9" w14:paraId="2DA3890F" w14:textId="77777777" w:rsidTr="003E44C5">
        <w:trPr>
          <w:cantSplit/>
          <w:trHeight w:val="302"/>
        </w:trPr>
        <w:tc>
          <w:tcPr>
            <w:tcW w:w="2900" w:type="dxa"/>
            <w:shd w:val="clear" w:color="auto" w:fill="BFBFBF"/>
            <w:vAlign w:val="center"/>
            <w:hideMark/>
          </w:tcPr>
          <w:p w14:paraId="41C7FD6F" w14:textId="77777777" w:rsidR="00E46E2F" w:rsidRPr="005007D9" w:rsidRDefault="00E46E2F" w:rsidP="003E44C5">
            <w:pPr>
              <w:pStyle w:val="Piedepgina"/>
              <w:tabs>
                <w:tab w:val="left" w:pos="708"/>
              </w:tabs>
              <w:spacing w:before="120" w:after="60" w:line="240" w:lineRule="auto"/>
              <w:rPr>
                <w:rFonts w:ascii="Arial Narrow" w:hAnsi="Arial Narrow" w:cs="Arial"/>
                <w:b/>
                <w:bCs/>
                <w:sz w:val="18"/>
                <w:szCs w:val="18"/>
              </w:rPr>
            </w:pPr>
            <w:r w:rsidRPr="005007D9">
              <w:rPr>
                <w:rFonts w:ascii="Arial Narrow" w:hAnsi="Arial Narrow" w:cs="Arial"/>
                <w:b/>
                <w:bCs/>
                <w:sz w:val="18"/>
                <w:szCs w:val="18"/>
              </w:rPr>
              <w:t>1. Reclutamiento y Selección</w:t>
            </w:r>
          </w:p>
        </w:tc>
        <w:tc>
          <w:tcPr>
            <w:tcW w:w="3686" w:type="dxa"/>
            <w:shd w:val="clear" w:color="auto" w:fill="BFBFBF"/>
            <w:vAlign w:val="center"/>
          </w:tcPr>
          <w:p w14:paraId="30526AA2" w14:textId="77777777" w:rsidR="00E46E2F" w:rsidRPr="005007D9" w:rsidRDefault="00E46E2F" w:rsidP="003E44C5">
            <w:pPr>
              <w:spacing w:before="120" w:after="60" w:line="240" w:lineRule="auto"/>
              <w:rPr>
                <w:rFonts w:ascii="Arial Narrow" w:hAnsi="Arial Narrow" w:cs="Arial"/>
                <w:sz w:val="18"/>
                <w:szCs w:val="18"/>
              </w:rPr>
            </w:pPr>
          </w:p>
        </w:tc>
        <w:tc>
          <w:tcPr>
            <w:tcW w:w="567" w:type="dxa"/>
            <w:shd w:val="clear" w:color="auto" w:fill="BFBFBF"/>
            <w:vAlign w:val="center"/>
          </w:tcPr>
          <w:p w14:paraId="64D1A47D"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shd w:val="clear" w:color="auto" w:fill="BFBFBF"/>
            <w:vAlign w:val="center"/>
          </w:tcPr>
          <w:p w14:paraId="59A02EDE" w14:textId="77777777"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shd w:val="clear" w:color="auto" w:fill="BFBFBF"/>
            <w:vAlign w:val="center"/>
          </w:tcPr>
          <w:p w14:paraId="7132E438" w14:textId="77777777" w:rsidR="00E46E2F" w:rsidRPr="005007D9" w:rsidRDefault="00E46E2F" w:rsidP="003E44C5">
            <w:pPr>
              <w:spacing w:before="120" w:after="60" w:line="240" w:lineRule="auto"/>
              <w:jc w:val="center"/>
              <w:rPr>
                <w:rFonts w:ascii="Arial Narrow" w:hAnsi="Arial Narrow" w:cs="Arial"/>
                <w:sz w:val="18"/>
                <w:szCs w:val="18"/>
              </w:rPr>
            </w:pPr>
          </w:p>
        </w:tc>
        <w:tc>
          <w:tcPr>
            <w:tcW w:w="778" w:type="dxa"/>
            <w:shd w:val="clear" w:color="auto" w:fill="BFBFBF"/>
            <w:vAlign w:val="center"/>
          </w:tcPr>
          <w:p w14:paraId="486A35EC" w14:textId="77777777"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14:paraId="6A74311E" w14:textId="77777777" w:rsidTr="003E44C5">
        <w:trPr>
          <w:cantSplit/>
          <w:trHeight w:val="428"/>
        </w:trPr>
        <w:tc>
          <w:tcPr>
            <w:tcW w:w="2900" w:type="dxa"/>
            <w:tcBorders>
              <w:top w:val="nil"/>
              <w:left w:val="nil"/>
              <w:bottom w:val="single" w:sz="4" w:space="0" w:color="auto"/>
              <w:right w:val="nil"/>
            </w:tcBorders>
            <w:vAlign w:val="center"/>
            <w:hideMark/>
          </w:tcPr>
          <w:p w14:paraId="75CDD49F" w14:textId="77777777" w:rsidR="00E46E2F" w:rsidRPr="005007D9" w:rsidRDefault="00E46E2F" w:rsidP="003E44C5">
            <w:pPr>
              <w:spacing w:before="120" w:after="60" w:line="240" w:lineRule="auto"/>
              <w:rPr>
                <w:rFonts w:ascii="Arial Narrow" w:hAnsi="Arial Narrow" w:cs="Arial"/>
                <w:b/>
                <w:bCs/>
                <w:sz w:val="18"/>
                <w:szCs w:val="18"/>
              </w:rPr>
            </w:pPr>
            <w:r w:rsidRPr="005007D9">
              <w:rPr>
                <w:rFonts w:ascii="Arial Narrow" w:hAnsi="Arial Narrow"/>
                <w:sz w:val="18"/>
                <w:szCs w:val="18"/>
              </w:rPr>
              <w:t>1.1 Porcentaje de ingresos a la contrata</w:t>
            </w:r>
            <w:r w:rsidRPr="005007D9">
              <w:rPr>
                <w:rStyle w:val="Refdenotaalpie"/>
                <w:sz w:val="18"/>
                <w:szCs w:val="18"/>
              </w:rPr>
              <w:footnoteReference w:id="5"/>
            </w:r>
            <w:r w:rsidRPr="005007D9">
              <w:rPr>
                <w:rFonts w:ascii="Arial Narrow" w:hAnsi="Arial Narrow"/>
                <w:sz w:val="18"/>
                <w:szCs w:val="18"/>
              </w:rPr>
              <w:t xml:space="preserve"> cubiertos por procesos de reclutamiento y selección</w:t>
            </w:r>
            <w:r w:rsidRPr="005007D9">
              <w:rPr>
                <w:rStyle w:val="Refdenotaalpie"/>
                <w:sz w:val="18"/>
                <w:szCs w:val="18"/>
                <w:vertAlign w:val="superscript"/>
              </w:rPr>
              <w:footnoteReference w:id="6"/>
            </w:r>
          </w:p>
        </w:tc>
        <w:tc>
          <w:tcPr>
            <w:tcW w:w="3686" w:type="dxa"/>
            <w:tcBorders>
              <w:top w:val="nil"/>
              <w:left w:val="nil"/>
              <w:bottom w:val="single" w:sz="4" w:space="0" w:color="auto"/>
              <w:right w:val="nil"/>
            </w:tcBorders>
            <w:vAlign w:val="center"/>
            <w:hideMark/>
          </w:tcPr>
          <w:p w14:paraId="7462BF3C" w14:textId="77777777"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sz w:val="18"/>
                <w:szCs w:val="18"/>
              </w:rPr>
              <w:t>(N° de ingresos a la contrata año t vía proceso de reclutamiento y selección/ Total de ingresos a la contrata año t)*100</w:t>
            </w:r>
          </w:p>
        </w:tc>
        <w:tc>
          <w:tcPr>
            <w:tcW w:w="567" w:type="dxa"/>
            <w:tcBorders>
              <w:top w:val="nil"/>
              <w:left w:val="nil"/>
              <w:bottom w:val="single" w:sz="4" w:space="0" w:color="auto"/>
              <w:right w:val="nil"/>
            </w:tcBorders>
            <w:vAlign w:val="center"/>
          </w:tcPr>
          <w:p w14:paraId="0B4F5B29"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7E68D8D5" w14:textId="77777777"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nil"/>
              <w:left w:val="nil"/>
              <w:bottom w:val="single" w:sz="4" w:space="0" w:color="auto"/>
              <w:right w:val="nil"/>
            </w:tcBorders>
            <w:vAlign w:val="center"/>
          </w:tcPr>
          <w:p w14:paraId="17535247" w14:textId="77777777"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nil"/>
              <w:left w:val="nil"/>
              <w:bottom w:val="single" w:sz="4" w:space="0" w:color="auto"/>
              <w:right w:val="nil"/>
            </w:tcBorders>
            <w:vAlign w:val="center"/>
          </w:tcPr>
          <w:p w14:paraId="72881AAC" w14:textId="77777777"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14:paraId="573DBB32" w14:textId="77777777" w:rsidTr="003E44C5">
        <w:trPr>
          <w:cantSplit/>
          <w:trHeight w:val="1003"/>
        </w:trPr>
        <w:tc>
          <w:tcPr>
            <w:tcW w:w="2900" w:type="dxa"/>
            <w:tcBorders>
              <w:top w:val="single" w:sz="4" w:space="0" w:color="auto"/>
              <w:left w:val="nil"/>
              <w:bottom w:val="single" w:sz="4" w:space="0" w:color="auto"/>
              <w:right w:val="nil"/>
            </w:tcBorders>
            <w:vAlign w:val="center"/>
            <w:hideMark/>
          </w:tcPr>
          <w:p w14:paraId="068D36D3" w14:textId="77777777" w:rsidR="00E46E2F" w:rsidRPr="005007D9" w:rsidRDefault="00E46E2F" w:rsidP="003E44C5">
            <w:pPr>
              <w:spacing w:before="120" w:after="60" w:line="240" w:lineRule="auto"/>
              <w:rPr>
                <w:rFonts w:ascii="Arial Narrow" w:hAnsi="Arial Narrow" w:cs="Arial"/>
                <w:b/>
                <w:bCs/>
                <w:sz w:val="18"/>
                <w:szCs w:val="18"/>
              </w:rPr>
            </w:pPr>
            <w:r w:rsidRPr="005007D9">
              <w:rPr>
                <w:rFonts w:ascii="Arial Narrow" w:hAnsi="Arial Narrow"/>
                <w:sz w:val="18"/>
                <w:szCs w:val="18"/>
              </w:rPr>
              <w:t>1.2 Efectividad de la selección</w:t>
            </w:r>
          </w:p>
        </w:tc>
        <w:tc>
          <w:tcPr>
            <w:tcW w:w="3686" w:type="dxa"/>
            <w:tcBorders>
              <w:top w:val="single" w:sz="4" w:space="0" w:color="auto"/>
              <w:left w:val="nil"/>
              <w:bottom w:val="single" w:sz="4" w:space="0" w:color="auto"/>
              <w:right w:val="nil"/>
            </w:tcBorders>
            <w:vAlign w:val="center"/>
            <w:hideMark/>
          </w:tcPr>
          <w:p w14:paraId="727CF7D8" w14:textId="77777777"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sz w:val="18"/>
                <w:szCs w:val="18"/>
              </w:rPr>
              <w:t>(N° ingresos a la contrata vía proceso de reclutamiento y selección en año t, con renovación de contrato para año t+1/N° de ingresos a la contrata año t vía proceso de reclutamiento y selección)*100</w:t>
            </w:r>
          </w:p>
        </w:tc>
        <w:tc>
          <w:tcPr>
            <w:tcW w:w="567" w:type="dxa"/>
            <w:tcBorders>
              <w:top w:val="single" w:sz="4" w:space="0" w:color="auto"/>
              <w:left w:val="nil"/>
              <w:bottom w:val="single" w:sz="4" w:space="0" w:color="auto"/>
              <w:right w:val="nil"/>
            </w:tcBorders>
            <w:vAlign w:val="center"/>
          </w:tcPr>
          <w:p w14:paraId="3F3D0657"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23290E99" w14:textId="77777777"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single" w:sz="4" w:space="0" w:color="auto"/>
              <w:right w:val="nil"/>
            </w:tcBorders>
            <w:vAlign w:val="center"/>
          </w:tcPr>
          <w:p w14:paraId="7921D8FF" w14:textId="77777777"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single" w:sz="4" w:space="0" w:color="auto"/>
              <w:right w:val="nil"/>
            </w:tcBorders>
            <w:vAlign w:val="center"/>
          </w:tcPr>
          <w:p w14:paraId="228EB18A" w14:textId="77777777"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14:paraId="1DCBF6A8" w14:textId="77777777" w:rsidTr="003E44C5">
        <w:trPr>
          <w:cantSplit/>
          <w:trHeight w:val="160"/>
        </w:trPr>
        <w:tc>
          <w:tcPr>
            <w:tcW w:w="2900" w:type="dxa"/>
            <w:tcBorders>
              <w:top w:val="single" w:sz="4" w:space="0" w:color="auto"/>
              <w:left w:val="nil"/>
              <w:bottom w:val="nil"/>
              <w:right w:val="nil"/>
            </w:tcBorders>
            <w:shd w:val="clear" w:color="auto" w:fill="BFBFBF"/>
            <w:vAlign w:val="center"/>
            <w:hideMark/>
          </w:tcPr>
          <w:p w14:paraId="7643529D" w14:textId="77777777" w:rsidR="00E46E2F" w:rsidRPr="005007D9" w:rsidRDefault="00E46E2F" w:rsidP="003E44C5">
            <w:pPr>
              <w:pStyle w:val="Piedepgina"/>
              <w:tabs>
                <w:tab w:val="left" w:pos="708"/>
              </w:tabs>
              <w:spacing w:before="120" w:after="60" w:line="240" w:lineRule="auto"/>
              <w:rPr>
                <w:rFonts w:ascii="Arial Narrow" w:hAnsi="Arial Narrow" w:cs="Arial"/>
                <w:sz w:val="18"/>
                <w:szCs w:val="18"/>
              </w:rPr>
            </w:pPr>
            <w:r w:rsidRPr="005007D9">
              <w:rPr>
                <w:rFonts w:ascii="Arial Narrow" w:hAnsi="Arial Narrow" w:cs="Arial"/>
                <w:b/>
                <w:bCs/>
                <w:sz w:val="18"/>
                <w:szCs w:val="18"/>
              </w:rPr>
              <w:t>2. Rotación de Personal</w:t>
            </w:r>
          </w:p>
        </w:tc>
        <w:tc>
          <w:tcPr>
            <w:tcW w:w="3686" w:type="dxa"/>
            <w:tcBorders>
              <w:top w:val="single" w:sz="4" w:space="0" w:color="auto"/>
              <w:left w:val="nil"/>
              <w:bottom w:val="nil"/>
              <w:right w:val="nil"/>
            </w:tcBorders>
            <w:shd w:val="clear" w:color="auto" w:fill="BFBFBF"/>
            <w:vAlign w:val="center"/>
          </w:tcPr>
          <w:p w14:paraId="0FC54EFE" w14:textId="77777777" w:rsidR="00E46E2F" w:rsidRPr="005007D9" w:rsidRDefault="00E46E2F" w:rsidP="003E44C5">
            <w:pPr>
              <w:spacing w:before="120" w:after="60" w:line="240" w:lineRule="auto"/>
              <w:rPr>
                <w:rFonts w:ascii="Arial Narrow" w:hAnsi="Arial Narrow" w:cs="Arial"/>
                <w:sz w:val="18"/>
                <w:szCs w:val="18"/>
              </w:rPr>
            </w:pPr>
          </w:p>
        </w:tc>
        <w:tc>
          <w:tcPr>
            <w:tcW w:w="567" w:type="dxa"/>
            <w:tcBorders>
              <w:top w:val="single" w:sz="4" w:space="0" w:color="auto"/>
              <w:left w:val="nil"/>
              <w:bottom w:val="nil"/>
              <w:right w:val="nil"/>
            </w:tcBorders>
            <w:shd w:val="clear" w:color="auto" w:fill="BFBFBF"/>
            <w:vAlign w:val="center"/>
          </w:tcPr>
          <w:p w14:paraId="1F7426CA"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14:paraId="4600D5EB" w14:textId="77777777"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nil"/>
              <w:right w:val="nil"/>
            </w:tcBorders>
            <w:shd w:val="clear" w:color="auto" w:fill="BFBFBF"/>
            <w:vAlign w:val="center"/>
          </w:tcPr>
          <w:p w14:paraId="291B7D9A" w14:textId="77777777"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nil"/>
              <w:right w:val="nil"/>
            </w:tcBorders>
            <w:shd w:val="clear" w:color="auto" w:fill="BFBFBF"/>
            <w:vAlign w:val="center"/>
          </w:tcPr>
          <w:p w14:paraId="1EAE3FA2" w14:textId="77777777"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14:paraId="6DA8914E" w14:textId="77777777" w:rsidTr="003E44C5">
        <w:trPr>
          <w:cantSplit/>
          <w:trHeight w:val="885"/>
        </w:trPr>
        <w:tc>
          <w:tcPr>
            <w:tcW w:w="2900" w:type="dxa"/>
            <w:tcBorders>
              <w:top w:val="nil"/>
              <w:left w:val="nil"/>
              <w:bottom w:val="single" w:sz="4" w:space="0" w:color="auto"/>
              <w:right w:val="nil"/>
            </w:tcBorders>
            <w:hideMark/>
          </w:tcPr>
          <w:p w14:paraId="34C2457A" w14:textId="77777777" w:rsidR="00E46E2F" w:rsidRPr="005007D9" w:rsidRDefault="00E46E2F" w:rsidP="003E44C5">
            <w:pPr>
              <w:spacing w:before="120" w:after="60" w:line="240" w:lineRule="auto"/>
              <w:rPr>
                <w:rFonts w:ascii="Arial Narrow" w:hAnsi="Arial Narrow"/>
                <w:b/>
                <w:bCs/>
                <w:sz w:val="18"/>
                <w:szCs w:val="18"/>
              </w:rPr>
            </w:pPr>
            <w:r w:rsidRPr="005007D9">
              <w:rPr>
                <w:rFonts w:ascii="Arial Narrow" w:hAnsi="Arial Narrow"/>
                <w:sz w:val="18"/>
                <w:szCs w:val="18"/>
              </w:rPr>
              <w:t>2.1 Porcentaje de egresos del servicio respecto de la dotación efectiva.</w:t>
            </w:r>
          </w:p>
        </w:tc>
        <w:tc>
          <w:tcPr>
            <w:tcW w:w="3686" w:type="dxa"/>
            <w:tcBorders>
              <w:top w:val="nil"/>
              <w:left w:val="nil"/>
              <w:bottom w:val="single" w:sz="4" w:space="0" w:color="auto"/>
              <w:right w:val="nil"/>
            </w:tcBorders>
            <w:vAlign w:val="center"/>
            <w:hideMark/>
          </w:tcPr>
          <w:p w14:paraId="1BF026E0" w14:textId="77777777"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(N° de funcionarios que han cesado en sus funciones o se han retirado del servicio por cualquier causal año t/ Dotación Efectiva año t ) *100</w:t>
            </w:r>
          </w:p>
        </w:tc>
        <w:tc>
          <w:tcPr>
            <w:tcW w:w="567" w:type="dxa"/>
            <w:tcBorders>
              <w:top w:val="nil"/>
              <w:left w:val="nil"/>
              <w:bottom w:val="single" w:sz="4" w:space="0" w:color="auto"/>
              <w:right w:val="nil"/>
            </w:tcBorders>
            <w:vAlign w:val="center"/>
          </w:tcPr>
          <w:p w14:paraId="671012C6"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6EAD26FE" w14:textId="77777777"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nil"/>
              <w:left w:val="nil"/>
              <w:bottom w:val="single" w:sz="4" w:space="0" w:color="auto"/>
              <w:right w:val="nil"/>
            </w:tcBorders>
            <w:vAlign w:val="center"/>
          </w:tcPr>
          <w:p w14:paraId="03BDE227" w14:textId="77777777"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nil"/>
              <w:left w:val="nil"/>
              <w:bottom w:val="single" w:sz="4" w:space="0" w:color="auto"/>
              <w:right w:val="nil"/>
            </w:tcBorders>
            <w:vAlign w:val="center"/>
          </w:tcPr>
          <w:p w14:paraId="269999A8" w14:textId="77777777"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14:paraId="4E49C2D1" w14:textId="77777777" w:rsidTr="003E44C5">
        <w:trPr>
          <w:cantSplit/>
          <w:trHeight w:val="332"/>
        </w:trPr>
        <w:tc>
          <w:tcPr>
            <w:tcW w:w="6586" w:type="dxa"/>
            <w:gridSpan w:val="2"/>
            <w:tcBorders>
              <w:top w:val="single" w:sz="4" w:space="0" w:color="auto"/>
              <w:left w:val="nil"/>
              <w:bottom w:val="nil"/>
              <w:right w:val="nil"/>
            </w:tcBorders>
            <w:vAlign w:val="center"/>
            <w:hideMark/>
          </w:tcPr>
          <w:p w14:paraId="76DB3DEA" w14:textId="77777777"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cs="Arial"/>
                <w:sz w:val="18"/>
                <w:szCs w:val="18"/>
              </w:rPr>
              <w:t>2.2 Porcentaje de egresos de la dotación efectiva por causal de cesación.</w:t>
            </w:r>
          </w:p>
        </w:tc>
        <w:tc>
          <w:tcPr>
            <w:tcW w:w="567" w:type="dxa"/>
            <w:tcBorders>
              <w:top w:val="single" w:sz="4" w:space="0" w:color="auto"/>
              <w:left w:val="nil"/>
              <w:bottom w:val="nil"/>
              <w:right w:val="nil"/>
            </w:tcBorders>
            <w:vAlign w:val="center"/>
          </w:tcPr>
          <w:p w14:paraId="53E33F74"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vAlign w:val="center"/>
          </w:tcPr>
          <w:p w14:paraId="5006324F" w14:textId="77777777"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nil"/>
              <w:right w:val="nil"/>
            </w:tcBorders>
            <w:vAlign w:val="center"/>
          </w:tcPr>
          <w:p w14:paraId="18C4F37E" w14:textId="77777777"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nil"/>
              <w:right w:val="nil"/>
            </w:tcBorders>
            <w:vAlign w:val="center"/>
          </w:tcPr>
          <w:p w14:paraId="56BDE6BD" w14:textId="77777777"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14:paraId="5255F45F" w14:textId="77777777" w:rsidTr="003E44C5">
        <w:trPr>
          <w:cantSplit/>
          <w:trHeight w:val="422"/>
        </w:trPr>
        <w:tc>
          <w:tcPr>
            <w:tcW w:w="2900" w:type="dxa"/>
            <w:tcBorders>
              <w:top w:val="nil"/>
              <w:left w:val="nil"/>
              <w:bottom w:val="single" w:sz="4" w:space="0" w:color="auto"/>
              <w:right w:val="nil"/>
            </w:tcBorders>
            <w:vAlign w:val="center"/>
            <w:hideMark/>
          </w:tcPr>
          <w:p w14:paraId="7EC3A3D0" w14:textId="77777777" w:rsidR="00E46E2F" w:rsidRPr="005007D9" w:rsidRDefault="00E46E2F" w:rsidP="00E46E2F">
            <w:pPr>
              <w:pStyle w:val="Piedepgina"/>
              <w:numPr>
                <w:ilvl w:val="1"/>
                <w:numId w:val="21"/>
              </w:numPr>
              <w:tabs>
                <w:tab w:val="num" w:pos="535"/>
              </w:tabs>
              <w:spacing w:before="120" w:after="60" w:line="240" w:lineRule="auto"/>
              <w:ind w:left="535"/>
              <w:rPr>
                <w:rFonts w:ascii="Arial Narrow" w:hAnsi="Arial Narrow" w:cs="Arial"/>
                <w:sz w:val="18"/>
                <w:szCs w:val="18"/>
              </w:rPr>
            </w:pPr>
            <w:r w:rsidRPr="005007D9">
              <w:rPr>
                <w:rFonts w:ascii="Arial Narrow" w:hAnsi="Arial Narrow" w:cs="Arial"/>
                <w:sz w:val="18"/>
                <w:szCs w:val="18"/>
              </w:rPr>
              <w:t xml:space="preserve">Funcionarios jubilados </w:t>
            </w:r>
          </w:p>
        </w:tc>
        <w:tc>
          <w:tcPr>
            <w:tcW w:w="3686" w:type="dxa"/>
            <w:tcBorders>
              <w:top w:val="nil"/>
              <w:left w:val="nil"/>
              <w:bottom w:val="single" w:sz="4" w:space="0" w:color="auto"/>
              <w:right w:val="nil"/>
            </w:tcBorders>
            <w:vAlign w:val="center"/>
            <w:hideMark/>
          </w:tcPr>
          <w:p w14:paraId="3270653D" w14:textId="77777777"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(N° de funcionarios Jubilados año t/ Dotación Efectiva año t)*100</w:t>
            </w:r>
          </w:p>
        </w:tc>
        <w:tc>
          <w:tcPr>
            <w:tcW w:w="567" w:type="dxa"/>
            <w:tcBorders>
              <w:top w:val="nil"/>
              <w:left w:val="nil"/>
              <w:bottom w:val="single" w:sz="4" w:space="0" w:color="auto"/>
              <w:right w:val="nil"/>
            </w:tcBorders>
            <w:vAlign w:val="center"/>
          </w:tcPr>
          <w:p w14:paraId="1CE8A69C"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244C7329" w14:textId="77777777" w:rsidR="00E46E2F" w:rsidRPr="005007D9" w:rsidRDefault="00E46E2F" w:rsidP="003E44C5">
            <w:pPr>
              <w:spacing w:before="120" w:after="60" w:line="240" w:lineRule="auto"/>
              <w:jc w:val="center"/>
              <w:rPr>
                <w:rFonts w:ascii="Arial Narrow" w:hAnsi="Arial Narrow"/>
                <w:sz w:val="18"/>
                <w:szCs w:val="18"/>
              </w:rPr>
            </w:pPr>
          </w:p>
        </w:tc>
        <w:tc>
          <w:tcPr>
            <w:tcW w:w="850" w:type="dxa"/>
            <w:tcBorders>
              <w:top w:val="nil"/>
              <w:left w:val="nil"/>
              <w:bottom w:val="single" w:sz="4" w:space="0" w:color="auto"/>
              <w:right w:val="nil"/>
            </w:tcBorders>
            <w:vAlign w:val="center"/>
          </w:tcPr>
          <w:p w14:paraId="23EAA01F" w14:textId="77777777"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nil"/>
              <w:left w:val="nil"/>
              <w:bottom w:val="single" w:sz="4" w:space="0" w:color="auto"/>
              <w:right w:val="nil"/>
            </w:tcBorders>
            <w:vAlign w:val="center"/>
          </w:tcPr>
          <w:p w14:paraId="7B0D8FE3" w14:textId="77777777"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14:paraId="6F4E4AF8" w14:textId="77777777" w:rsidTr="003E44C5">
        <w:trPr>
          <w:cantSplit/>
          <w:trHeight w:val="514"/>
        </w:trPr>
        <w:tc>
          <w:tcPr>
            <w:tcW w:w="2900" w:type="dxa"/>
            <w:tcBorders>
              <w:top w:val="single" w:sz="4" w:space="0" w:color="auto"/>
              <w:left w:val="nil"/>
              <w:bottom w:val="single" w:sz="4" w:space="0" w:color="auto"/>
              <w:right w:val="nil"/>
            </w:tcBorders>
            <w:vAlign w:val="center"/>
            <w:hideMark/>
          </w:tcPr>
          <w:p w14:paraId="468CB28F" w14:textId="77777777" w:rsidR="00E46E2F" w:rsidRPr="005007D9" w:rsidRDefault="00E46E2F" w:rsidP="00E46E2F">
            <w:pPr>
              <w:pStyle w:val="Piedepgina"/>
              <w:numPr>
                <w:ilvl w:val="0"/>
                <w:numId w:val="4"/>
              </w:numPr>
              <w:tabs>
                <w:tab w:val="num" w:pos="535"/>
              </w:tabs>
              <w:spacing w:before="120" w:after="60" w:line="240" w:lineRule="auto"/>
              <w:ind w:left="535"/>
              <w:rPr>
                <w:rFonts w:ascii="Arial Narrow" w:hAnsi="Arial Narrow" w:cs="Arial"/>
                <w:sz w:val="18"/>
                <w:szCs w:val="18"/>
              </w:rPr>
            </w:pPr>
            <w:r w:rsidRPr="005007D9">
              <w:rPr>
                <w:rFonts w:ascii="Arial Narrow" w:hAnsi="Arial Narrow" w:cs="Arial"/>
                <w:sz w:val="18"/>
                <w:szCs w:val="18"/>
              </w:rPr>
              <w:t>Funcionarios fallecidos</w:t>
            </w:r>
          </w:p>
        </w:tc>
        <w:tc>
          <w:tcPr>
            <w:tcW w:w="3686" w:type="dxa"/>
            <w:tcBorders>
              <w:top w:val="single" w:sz="4" w:space="0" w:color="auto"/>
              <w:left w:val="nil"/>
              <w:bottom w:val="single" w:sz="4" w:space="0" w:color="auto"/>
              <w:right w:val="nil"/>
            </w:tcBorders>
            <w:vAlign w:val="center"/>
            <w:hideMark/>
          </w:tcPr>
          <w:p w14:paraId="1EAAEDD2" w14:textId="77777777"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(N° de funcionarios fallecidos año t/ Dotación Efectiva año t)*100</w:t>
            </w:r>
          </w:p>
        </w:tc>
        <w:tc>
          <w:tcPr>
            <w:tcW w:w="567" w:type="dxa"/>
            <w:tcBorders>
              <w:top w:val="single" w:sz="4" w:space="0" w:color="auto"/>
              <w:left w:val="nil"/>
              <w:bottom w:val="single" w:sz="4" w:space="0" w:color="auto"/>
              <w:right w:val="nil"/>
            </w:tcBorders>
            <w:vAlign w:val="center"/>
          </w:tcPr>
          <w:p w14:paraId="1E724AE9"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21B09A46" w14:textId="77777777"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single" w:sz="4" w:space="0" w:color="auto"/>
              <w:right w:val="nil"/>
            </w:tcBorders>
            <w:vAlign w:val="center"/>
          </w:tcPr>
          <w:p w14:paraId="0F1B29CD" w14:textId="77777777" w:rsidR="00E46E2F" w:rsidRPr="005007D9" w:rsidRDefault="00E46E2F" w:rsidP="003E44C5">
            <w:pPr>
              <w:spacing w:before="120" w:after="60" w:line="240" w:lineRule="auto"/>
              <w:jc w:val="center"/>
              <w:rPr>
                <w:rFonts w:ascii="Arial Narrow" w:hAnsi="Arial Narrow"/>
                <w:sz w:val="18"/>
                <w:szCs w:val="18"/>
              </w:rPr>
            </w:pPr>
          </w:p>
        </w:tc>
        <w:tc>
          <w:tcPr>
            <w:tcW w:w="778" w:type="dxa"/>
            <w:tcBorders>
              <w:top w:val="single" w:sz="4" w:space="0" w:color="auto"/>
              <w:left w:val="nil"/>
              <w:bottom w:val="single" w:sz="4" w:space="0" w:color="auto"/>
              <w:right w:val="nil"/>
            </w:tcBorders>
            <w:vAlign w:val="center"/>
          </w:tcPr>
          <w:p w14:paraId="201F640F" w14:textId="77777777" w:rsidR="00E46E2F" w:rsidRPr="005007D9" w:rsidRDefault="00E46E2F" w:rsidP="003E44C5">
            <w:pPr>
              <w:spacing w:before="120" w:after="60" w:line="240" w:lineRule="auto"/>
              <w:jc w:val="center"/>
              <w:rPr>
                <w:rFonts w:ascii="Arial Narrow" w:hAnsi="Arial Narrow"/>
                <w:sz w:val="18"/>
                <w:szCs w:val="18"/>
              </w:rPr>
            </w:pPr>
          </w:p>
        </w:tc>
      </w:tr>
      <w:tr w:rsidR="00E46E2F" w:rsidRPr="005007D9" w14:paraId="5256E575" w14:textId="77777777" w:rsidTr="003E44C5">
        <w:trPr>
          <w:cantSplit/>
          <w:trHeight w:val="204"/>
        </w:trPr>
        <w:tc>
          <w:tcPr>
            <w:tcW w:w="2900" w:type="dxa"/>
            <w:tcBorders>
              <w:top w:val="single" w:sz="4" w:space="0" w:color="auto"/>
              <w:left w:val="nil"/>
              <w:bottom w:val="nil"/>
              <w:right w:val="nil"/>
            </w:tcBorders>
            <w:vAlign w:val="center"/>
            <w:hideMark/>
          </w:tcPr>
          <w:p w14:paraId="299EFCCA" w14:textId="77777777" w:rsidR="00E46E2F" w:rsidRPr="005007D9" w:rsidRDefault="00E46E2F" w:rsidP="00E46E2F">
            <w:pPr>
              <w:pStyle w:val="Piedepgina"/>
              <w:numPr>
                <w:ilvl w:val="1"/>
                <w:numId w:val="21"/>
              </w:numPr>
              <w:tabs>
                <w:tab w:val="num" w:pos="535"/>
              </w:tabs>
              <w:spacing w:before="120" w:after="60" w:line="240" w:lineRule="auto"/>
              <w:ind w:left="535"/>
              <w:rPr>
                <w:rFonts w:ascii="Arial Narrow" w:hAnsi="Arial Narrow" w:cs="Arial"/>
                <w:sz w:val="18"/>
                <w:szCs w:val="18"/>
              </w:rPr>
            </w:pPr>
            <w:r w:rsidRPr="005007D9">
              <w:rPr>
                <w:rFonts w:ascii="Arial Narrow" w:hAnsi="Arial Narrow" w:cs="Arial"/>
                <w:sz w:val="18"/>
                <w:szCs w:val="18"/>
              </w:rPr>
              <w:t>Retiros voluntarios</w:t>
            </w:r>
          </w:p>
        </w:tc>
        <w:tc>
          <w:tcPr>
            <w:tcW w:w="3686" w:type="dxa"/>
            <w:tcBorders>
              <w:top w:val="single" w:sz="4" w:space="0" w:color="auto"/>
              <w:left w:val="nil"/>
              <w:bottom w:val="nil"/>
              <w:right w:val="nil"/>
            </w:tcBorders>
            <w:vAlign w:val="center"/>
          </w:tcPr>
          <w:p w14:paraId="53548C0D" w14:textId="77777777" w:rsidR="00E46E2F" w:rsidRPr="005007D9" w:rsidRDefault="00E46E2F" w:rsidP="003E44C5">
            <w:pPr>
              <w:spacing w:before="120" w:after="60" w:line="240" w:lineRule="auto"/>
              <w:jc w:val="center"/>
              <w:rPr>
                <w:rFonts w:ascii="Arial Narrow" w:hAnsi="Arial Narrow" w:cs="Arial"/>
                <w:sz w:val="18"/>
                <w:szCs w:val="18"/>
              </w:rPr>
            </w:pPr>
          </w:p>
        </w:tc>
        <w:tc>
          <w:tcPr>
            <w:tcW w:w="567" w:type="dxa"/>
            <w:tcBorders>
              <w:top w:val="single" w:sz="4" w:space="0" w:color="auto"/>
              <w:left w:val="nil"/>
              <w:bottom w:val="nil"/>
              <w:right w:val="nil"/>
            </w:tcBorders>
            <w:vAlign w:val="center"/>
          </w:tcPr>
          <w:p w14:paraId="6D8DB12D"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vAlign w:val="center"/>
          </w:tcPr>
          <w:p w14:paraId="6FD2FF1C" w14:textId="77777777"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nil"/>
              <w:right w:val="nil"/>
            </w:tcBorders>
            <w:vAlign w:val="center"/>
          </w:tcPr>
          <w:p w14:paraId="0C91C771" w14:textId="77777777" w:rsidR="00E46E2F" w:rsidRPr="005007D9" w:rsidRDefault="00E46E2F" w:rsidP="003E44C5">
            <w:pPr>
              <w:spacing w:before="120" w:after="60" w:line="240" w:lineRule="auto"/>
              <w:jc w:val="center"/>
              <w:rPr>
                <w:rFonts w:ascii="Arial Narrow" w:hAnsi="Arial Narrow"/>
                <w:sz w:val="18"/>
                <w:szCs w:val="18"/>
              </w:rPr>
            </w:pPr>
          </w:p>
        </w:tc>
        <w:tc>
          <w:tcPr>
            <w:tcW w:w="778" w:type="dxa"/>
            <w:tcBorders>
              <w:top w:val="single" w:sz="4" w:space="0" w:color="auto"/>
              <w:left w:val="nil"/>
              <w:bottom w:val="nil"/>
              <w:right w:val="nil"/>
            </w:tcBorders>
            <w:vAlign w:val="center"/>
          </w:tcPr>
          <w:p w14:paraId="4F9CEDAD" w14:textId="77777777" w:rsidR="00E46E2F" w:rsidRPr="005007D9" w:rsidRDefault="00E46E2F" w:rsidP="003E44C5">
            <w:pPr>
              <w:spacing w:before="120" w:after="60" w:line="240" w:lineRule="auto"/>
              <w:jc w:val="center"/>
              <w:rPr>
                <w:rFonts w:ascii="Arial Narrow" w:hAnsi="Arial Narrow"/>
                <w:sz w:val="18"/>
                <w:szCs w:val="18"/>
              </w:rPr>
            </w:pPr>
          </w:p>
        </w:tc>
      </w:tr>
      <w:tr w:rsidR="00E46E2F" w:rsidRPr="005007D9" w14:paraId="05CED9ED" w14:textId="77777777" w:rsidTr="003E44C5">
        <w:trPr>
          <w:cantSplit/>
          <w:trHeight w:val="492"/>
        </w:trPr>
        <w:tc>
          <w:tcPr>
            <w:tcW w:w="2900" w:type="dxa"/>
            <w:tcBorders>
              <w:top w:val="nil"/>
              <w:left w:val="nil"/>
              <w:bottom w:val="single" w:sz="4" w:space="0" w:color="auto"/>
              <w:right w:val="nil"/>
            </w:tcBorders>
            <w:vAlign w:val="center"/>
            <w:hideMark/>
          </w:tcPr>
          <w:p w14:paraId="6AAD8AA6" w14:textId="77777777" w:rsidR="00E46E2F" w:rsidRPr="005007D9" w:rsidRDefault="00E46E2F" w:rsidP="00E46E2F">
            <w:pPr>
              <w:pStyle w:val="Piedepgina"/>
              <w:numPr>
                <w:ilvl w:val="1"/>
                <w:numId w:val="4"/>
              </w:numPr>
              <w:tabs>
                <w:tab w:val="num" w:pos="1075"/>
              </w:tabs>
              <w:spacing w:before="120" w:after="60" w:line="240" w:lineRule="auto"/>
              <w:ind w:left="895" w:hanging="180"/>
              <w:rPr>
                <w:rFonts w:ascii="Arial Narrow" w:hAnsi="Arial Narrow" w:cs="Arial"/>
                <w:sz w:val="18"/>
                <w:szCs w:val="18"/>
              </w:rPr>
            </w:pPr>
            <w:r w:rsidRPr="005007D9">
              <w:rPr>
                <w:rFonts w:ascii="Arial Narrow" w:hAnsi="Arial Narrow" w:cs="Arial"/>
                <w:sz w:val="18"/>
                <w:szCs w:val="18"/>
              </w:rPr>
              <w:t>con incentivo al retiro</w:t>
            </w:r>
          </w:p>
        </w:tc>
        <w:tc>
          <w:tcPr>
            <w:tcW w:w="3686" w:type="dxa"/>
            <w:tcBorders>
              <w:top w:val="nil"/>
              <w:left w:val="nil"/>
              <w:bottom w:val="single" w:sz="4" w:space="0" w:color="auto"/>
              <w:right w:val="nil"/>
            </w:tcBorders>
            <w:vAlign w:val="center"/>
            <w:hideMark/>
          </w:tcPr>
          <w:p w14:paraId="1EACF7A5" w14:textId="77777777"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(N° de retiros voluntarios que acceden a incentivos al retiro año t/ Dotación efectiva año t)*100</w:t>
            </w:r>
          </w:p>
        </w:tc>
        <w:tc>
          <w:tcPr>
            <w:tcW w:w="567" w:type="dxa"/>
            <w:tcBorders>
              <w:top w:val="nil"/>
              <w:left w:val="nil"/>
              <w:bottom w:val="single" w:sz="4" w:space="0" w:color="auto"/>
              <w:right w:val="nil"/>
            </w:tcBorders>
            <w:vAlign w:val="center"/>
          </w:tcPr>
          <w:p w14:paraId="6CA539A6"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19A184CD" w14:textId="77777777"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nil"/>
              <w:left w:val="nil"/>
              <w:bottom w:val="single" w:sz="4" w:space="0" w:color="auto"/>
              <w:right w:val="nil"/>
            </w:tcBorders>
            <w:vAlign w:val="center"/>
          </w:tcPr>
          <w:p w14:paraId="64706ABC" w14:textId="77777777" w:rsidR="00E46E2F" w:rsidRPr="005007D9" w:rsidRDefault="00E46E2F" w:rsidP="003E44C5">
            <w:pPr>
              <w:spacing w:before="120" w:after="60" w:line="240" w:lineRule="auto"/>
              <w:jc w:val="center"/>
              <w:rPr>
                <w:rFonts w:ascii="Arial Narrow" w:hAnsi="Arial Narrow"/>
                <w:sz w:val="18"/>
                <w:szCs w:val="18"/>
              </w:rPr>
            </w:pPr>
          </w:p>
        </w:tc>
        <w:tc>
          <w:tcPr>
            <w:tcW w:w="778" w:type="dxa"/>
            <w:tcBorders>
              <w:top w:val="nil"/>
              <w:left w:val="nil"/>
              <w:bottom w:val="single" w:sz="4" w:space="0" w:color="auto"/>
              <w:right w:val="nil"/>
            </w:tcBorders>
            <w:vAlign w:val="center"/>
          </w:tcPr>
          <w:p w14:paraId="47BBAC53" w14:textId="77777777" w:rsidR="00E46E2F" w:rsidRPr="005007D9" w:rsidRDefault="00E46E2F" w:rsidP="003E44C5">
            <w:pPr>
              <w:spacing w:before="120" w:after="60" w:line="240" w:lineRule="auto"/>
              <w:jc w:val="center"/>
              <w:rPr>
                <w:rFonts w:ascii="Arial Narrow" w:hAnsi="Arial Narrow"/>
                <w:sz w:val="18"/>
                <w:szCs w:val="18"/>
              </w:rPr>
            </w:pPr>
          </w:p>
        </w:tc>
      </w:tr>
      <w:tr w:rsidR="00E46E2F" w:rsidRPr="005007D9" w14:paraId="54EA6929" w14:textId="77777777" w:rsidTr="003E44C5">
        <w:trPr>
          <w:cantSplit/>
          <w:trHeight w:val="280"/>
        </w:trPr>
        <w:tc>
          <w:tcPr>
            <w:tcW w:w="2900" w:type="dxa"/>
            <w:tcBorders>
              <w:top w:val="single" w:sz="4" w:space="0" w:color="auto"/>
              <w:left w:val="nil"/>
              <w:bottom w:val="single" w:sz="4" w:space="0" w:color="auto"/>
              <w:right w:val="nil"/>
            </w:tcBorders>
            <w:vAlign w:val="center"/>
            <w:hideMark/>
          </w:tcPr>
          <w:p w14:paraId="6B8B108B" w14:textId="77777777" w:rsidR="00E46E2F" w:rsidRPr="005007D9" w:rsidRDefault="00E46E2F" w:rsidP="00E46E2F">
            <w:pPr>
              <w:pStyle w:val="Piedepgina"/>
              <w:numPr>
                <w:ilvl w:val="1"/>
                <w:numId w:val="4"/>
              </w:numPr>
              <w:tabs>
                <w:tab w:val="num" w:pos="1075"/>
              </w:tabs>
              <w:spacing w:before="120" w:after="60" w:line="240" w:lineRule="auto"/>
              <w:ind w:left="895" w:hanging="180"/>
              <w:rPr>
                <w:rFonts w:ascii="Arial Narrow" w:hAnsi="Arial Narrow" w:cs="Arial"/>
                <w:sz w:val="18"/>
                <w:szCs w:val="18"/>
              </w:rPr>
            </w:pPr>
            <w:r w:rsidRPr="005007D9">
              <w:rPr>
                <w:rFonts w:ascii="Arial Narrow" w:hAnsi="Arial Narrow" w:cs="Arial"/>
                <w:sz w:val="18"/>
                <w:szCs w:val="18"/>
              </w:rPr>
              <w:t>otros retiros voluntarios</w:t>
            </w:r>
          </w:p>
        </w:tc>
        <w:tc>
          <w:tcPr>
            <w:tcW w:w="3686" w:type="dxa"/>
            <w:tcBorders>
              <w:top w:val="single" w:sz="4" w:space="0" w:color="auto"/>
              <w:left w:val="nil"/>
              <w:bottom w:val="single" w:sz="4" w:space="0" w:color="auto"/>
              <w:right w:val="nil"/>
            </w:tcBorders>
            <w:vAlign w:val="center"/>
            <w:hideMark/>
          </w:tcPr>
          <w:p w14:paraId="51068E38" w14:textId="77777777"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(N° de retiros otros retiros voluntarios año t/ Dotación efectiva año t)*100</w:t>
            </w:r>
          </w:p>
        </w:tc>
        <w:tc>
          <w:tcPr>
            <w:tcW w:w="567" w:type="dxa"/>
            <w:tcBorders>
              <w:top w:val="single" w:sz="4" w:space="0" w:color="auto"/>
              <w:left w:val="nil"/>
              <w:bottom w:val="single" w:sz="4" w:space="0" w:color="auto"/>
              <w:right w:val="nil"/>
            </w:tcBorders>
            <w:vAlign w:val="center"/>
          </w:tcPr>
          <w:p w14:paraId="038ADF93"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01AFCD18" w14:textId="77777777"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single" w:sz="4" w:space="0" w:color="auto"/>
              <w:right w:val="nil"/>
            </w:tcBorders>
            <w:vAlign w:val="center"/>
          </w:tcPr>
          <w:p w14:paraId="505BB828" w14:textId="77777777" w:rsidR="00E46E2F" w:rsidRPr="005007D9" w:rsidRDefault="00E46E2F" w:rsidP="003E44C5">
            <w:pPr>
              <w:spacing w:before="120" w:after="60" w:line="240" w:lineRule="auto"/>
              <w:jc w:val="center"/>
              <w:rPr>
                <w:rFonts w:ascii="Arial Narrow" w:hAnsi="Arial Narrow"/>
                <w:sz w:val="18"/>
                <w:szCs w:val="18"/>
              </w:rPr>
            </w:pPr>
          </w:p>
        </w:tc>
        <w:tc>
          <w:tcPr>
            <w:tcW w:w="778" w:type="dxa"/>
            <w:tcBorders>
              <w:top w:val="single" w:sz="4" w:space="0" w:color="auto"/>
              <w:left w:val="nil"/>
              <w:bottom w:val="single" w:sz="4" w:space="0" w:color="auto"/>
              <w:right w:val="nil"/>
            </w:tcBorders>
            <w:vAlign w:val="center"/>
          </w:tcPr>
          <w:p w14:paraId="69B4B757" w14:textId="77777777" w:rsidR="00E46E2F" w:rsidRPr="005007D9" w:rsidRDefault="00E46E2F" w:rsidP="003E44C5">
            <w:pPr>
              <w:spacing w:before="120" w:after="60" w:line="240" w:lineRule="auto"/>
              <w:jc w:val="center"/>
              <w:rPr>
                <w:rFonts w:ascii="Arial Narrow" w:hAnsi="Arial Narrow"/>
                <w:sz w:val="18"/>
                <w:szCs w:val="18"/>
              </w:rPr>
            </w:pPr>
          </w:p>
        </w:tc>
      </w:tr>
      <w:tr w:rsidR="00E46E2F" w:rsidRPr="005007D9" w14:paraId="0D10B2C4" w14:textId="77777777" w:rsidTr="003E44C5">
        <w:trPr>
          <w:cantSplit/>
          <w:trHeight w:val="216"/>
        </w:trPr>
        <w:tc>
          <w:tcPr>
            <w:tcW w:w="2900" w:type="dxa"/>
            <w:tcBorders>
              <w:top w:val="single" w:sz="4" w:space="0" w:color="auto"/>
              <w:left w:val="nil"/>
              <w:bottom w:val="single" w:sz="4" w:space="0" w:color="auto"/>
              <w:right w:val="nil"/>
            </w:tcBorders>
            <w:vAlign w:val="center"/>
            <w:hideMark/>
          </w:tcPr>
          <w:p w14:paraId="3FD11A98" w14:textId="77777777" w:rsidR="00E46E2F" w:rsidRPr="005007D9" w:rsidRDefault="00E46E2F" w:rsidP="00E46E2F">
            <w:pPr>
              <w:pStyle w:val="Piedepgina"/>
              <w:numPr>
                <w:ilvl w:val="0"/>
                <w:numId w:val="4"/>
              </w:numPr>
              <w:tabs>
                <w:tab w:val="num" w:pos="535"/>
              </w:tabs>
              <w:spacing w:before="120" w:after="60" w:line="240" w:lineRule="auto"/>
              <w:ind w:left="535"/>
              <w:rPr>
                <w:rFonts w:ascii="Arial Narrow" w:hAnsi="Arial Narrow" w:cs="Arial"/>
                <w:sz w:val="18"/>
                <w:szCs w:val="18"/>
              </w:rPr>
            </w:pPr>
            <w:r w:rsidRPr="005007D9">
              <w:rPr>
                <w:rFonts w:ascii="Arial Narrow" w:hAnsi="Arial Narrow" w:cs="Arial"/>
                <w:sz w:val="18"/>
                <w:szCs w:val="18"/>
              </w:rPr>
              <w:t>Otros</w:t>
            </w:r>
          </w:p>
        </w:tc>
        <w:tc>
          <w:tcPr>
            <w:tcW w:w="3686" w:type="dxa"/>
            <w:tcBorders>
              <w:top w:val="single" w:sz="4" w:space="0" w:color="auto"/>
              <w:left w:val="nil"/>
              <w:bottom w:val="single" w:sz="4" w:space="0" w:color="auto"/>
              <w:right w:val="nil"/>
            </w:tcBorders>
            <w:vAlign w:val="center"/>
            <w:hideMark/>
          </w:tcPr>
          <w:p w14:paraId="53F604BF" w14:textId="77777777"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(N° de funcionarios retirados por otras causales año t/ Dotación efectiva año t)*100</w:t>
            </w:r>
          </w:p>
        </w:tc>
        <w:tc>
          <w:tcPr>
            <w:tcW w:w="567" w:type="dxa"/>
            <w:tcBorders>
              <w:top w:val="single" w:sz="4" w:space="0" w:color="auto"/>
              <w:left w:val="nil"/>
              <w:bottom w:val="single" w:sz="4" w:space="0" w:color="auto"/>
              <w:right w:val="nil"/>
            </w:tcBorders>
            <w:vAlign w:val="center"/>
          </w:tcPr>
          <w:p w14:paraId="2020F0D3"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2AC39589" w14:textId="77777777"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single" w:sz="4" w:space="0" w:color="auto"/>
              <w:right w:val="nil"/>
            </w:tcBorders>
            <w:vAlign w:val="center"/>
          </w:tcPr>
          <w:p w14:paraId="2C4C7C2B" w14:textId="77777777" w:rsidR="00E46E2F" w:rsidRPr="005007D9" w:rsidRDefault="00E46E2F" w:rsidP="003E44C5">
            <w:pPr>
              <w:spacing w:before="120" w:after="60" w:line="240" w:lineRule="auto"/>
              <w:jc w:val="center"/>
              <w:rPr>
                <w:rFonts w:ascii="Arial Narrow" w:hAnsi="Arial Narrow"/>
                <w:sz w:val="18"/>
                <w:szCs w:val="18"/>
              </w:rPr>
            </w:pPr>
          </w:p>
        </w:tc>
        <w:tc>
          <w:tcPr>
            <w:tcW w:w="778" w:type="dxa"/>
            <w:tcBorders>
              <w:top w:val="single" w:sz="4" w:space="0" w:color="auto"/>
              <w:left w:val="nil"/>
              <w:bottom w:val="single" w:sz="4" w:space="0" w:color="auto"/>
              <w:right w:val="nil"/>
            </w:tcBorders>
            <w:vAlign w:val="center"/>
          </w:tcPr>
          <w:p w14:paraId="0D443778" w14:textId="77777777" w:rsidR="00E46E2F" w:rsidRPr="005007D9" w:rsidRDefault="00E46E2F" w:rsidP="003E44C5">
            <w:pPr>
              <w:spacing w:before="120" w:after="60" w:line="240" w:lineRule="auto"/>
              <w:jc w:val="center"/>
              <w:rPr>
                <w:rFonts w:ascii="Arial Narrow" w:hAnsi="Arial Narrow"/>
                <w:sz w:val="18"/>
                <w:szCs w:val="18"/>
              </w:rPr>
            </w:pPr>
          </w:p>
        </w:tc>
      </w:tr>
      <w:tr w:rsidR="00E46E2F" w:rsidRPr="005007D9" w14:paraId="69EBDE39" w14:textId="77777777" w:rsidTr="003E44C5">
        <w:trPr>
          <w:cantSplit/>
          <w:trHeight w:val="759"/>
        </w:trPr>
        <w:tc>
          <w:tcPr>
            <w:tcW w:w="2900" w:type="dxa"/>
            <w:tcBorders>
              <w:top w:val="single" w:sz="4" w:space="0" w:color="auto"/>
              <w:left w:val="nil"/>
              <w:bottom w:val="single" w:sz="4" w:space="0" w:color="auto"/>
              <w:right w:val="nil"/>
            </w:tcBorders>
            <w:vAlign w:val="center"/>
          </w:tcPr>
          <w:p w14:paraId="54A6B735" w14:textId="77777777" w:rsidR="00E46E2F" w:rsidRPr="005007D9" w:rsidRDefault="00E46E2F" w:rsidP="003E44C5">
            <w:pPr>
              <w:pStyle w:val="Piedepgina"/>
              <w:spacing w:before="120" w:after="60" w:line="240" w:lineRule="auto"/>
              <w:rPr>
                <w:rFonts w:ascii="Arial Narrow" w:hAnsi="Arial Narrow" w:cs="Arial"/>
                <w:sz w:val="18"/>
                <w:szCs w:val="18"/>
              </w:rPr>
            </w:pPr>
            <w:r w:rsidRPr="005007D9">
              <w:rPr>
                <w:rFonts w:ascii="Arial Narrow" w:hAnsi="Arial Narrow" w:cs="Arial"/>
                <w:sz w:val="18"/>
                <w:szCs w:val="18"/>
              </w:rPr>
              <w:t>2.3 Índice de recuperación de funcionarios</w:t>
            </w:r>
          </w:p>
          <w:p w14:paraId="1ACF5A53" w14:textId="77777777" w:rsidR="00E46E2F" w:rsidRPr="005007D9" w:rsidRDefault="00E46E2F" w:rsidP="003E44C5">
            <w:pPr>
              <w:pStyle w:val="Piedepgina"/>
              <w:spacing w:before="120" w:after="60" w:line="240" w:lineRule="auto"/>
              <w:rPr>
                <w:rFonts w:ascii="Arial Narrow" w:hAnsi="Arial Narrow" w:cs="Arial"/>
                <w:sz w:val="18"/>
                <w:szCs w:val="18"/>
              </w:rPr>
            </w:pPr>
          </w:p>
        </w:tc>
        <w:tc>
          <w:tcPr>
            <w:tcW w:w="3686" w:type="dxa"/>
            <w:tcBorders>
              <w:top w:val="single" w:sz="4" w:space="0" w:color="auto"/>
              <w:left w:val="nil"/>
              <w:bottom w:val="single" w:sz="4" w:space="0" w:color="auto"/>
              <w:right w:val="nil"/>
            </w:tcBorders>
            <w:vAlign w:val="center"/>
            <w:hideMark/>
          </w:tcPr>
          <w:p w14:paraId="1FC8F57A" w14:textId="77777777"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(N° de funcionarios ingresados año t/ N° de funcionarios en egreso año t)*100</w:t>
            </w:r>
          </w:p>
        </w:tc>
        <w:tc>
          <w:tcPr>
            <w:tcW w:w="567" w:type="dxa"/>
            <w:tcBorders>
              <w:top w:val="single" w:sz="4" w:space="0" w:color="auto"/>
              <w:left w:val="nil"/>
              <w:bottom w:val="single" w:sz="4" w:space="0" w:color="auto"/>
              <w:right w:val="nil"/>
            </w:tcBorders>
            <w:vAlign w:val="center"/>
          </w:tcPr>
          <w:p w14:paraId="7B7DFC31"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2B40F0D1" w14:textId="77777777"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single" w:sz="4" w:space="0" w:color="auto"/>
              <w:right w:val="nil"/>
            </w:tcBorders>
            <w:vAlign w:val="center"/>
          </w:tcPr>
          <w:p w14:paraId="75635611" w14:textId="77777777" w:rsidR="00E46E2F" w:rsidRPr="005007D9" w:rsidRDefault="00E46E2F" w:rsidP="003E44C5">
            <w:pPr>
              <w:spacing w:before="120" w:after="60" w:line="240" w:lineRule="auto"/>
              <w:jc w:val="center"/>
              <w:rPr>
                <w:rFonts w:ascii="Arial Narrow" w:hAnsi="Arial Narrow"/>
                <w:sz w:val="18"/>
                <w:szCs w:val="18"/>
              </w:rPr>
            </w:pPr>
          </w:p>
        </w:tc>
        <w:tc>
          <w:tcPr>
            <w:tcW w:w="778" w:type="dxa"/>
            <w:tcBorders>
              <w:top w:val="single" w:sz="4" w:space="0" w:color="auto"/>
              <w:left w:val="nil"/>
              <w:bottom w:val="single" w:sz="4" w:space="0" w:color="auto"/>
              <w:right w:val="nil"/>
            </w:tcBorders>
            <w:vAlign w:val="center"/>
          </w:tcPr>
          <w:p w14:paraId="7EE9C9B3" w14:textId="77777777" w:rsidR="00E46E2F" w:rsidRPr="005007D9" w:rsidRDefault="00E46E2F" w:rsidP="003E44C5">
            <w:pPr>
              <w:spacing w:before="120" w:after="60" w:line="240" w:lineRule="auto"/>
              <w:jc w:val="center"/>
              <w:rPr>
                <w:rFonts w:ascii="Arial Narrow" w:hAnsi="Arial Narrow"/>
                <w:sz w:val="18"/>
                <w:szCs w:val="18"/>
              </w:rPr>
            </w:pPr>
          </w:p>
        </w:tc>
      </w:tr>
      <w:tr w:rsidR="00E46E2F" w:rsidRPr="005007D9" w14:paraId="3D146545" w14:textId="77777777" w:rsidTr="003E44C5">
        <w:trPr>
          <w:cantSplit/>
          <w:trHeight w:val="80"/>
        </w:trPr>
        <w:tc>
          <w:tcPr>
            <w:tcW w:w="6586" w:type="dxa"/>
            <w:gridSpan w:val="2"/>
            <w:tcBorders>
              <w:top w:val="single" w:sz="4" w:space="0" w:color="auto"/>
              <w:left w:val="nil"/>
              <w:bottom w:val="nil"/>
              <w:right w:val="nil"/>
            </w:tcBorders>
            <w:shd w:val="clear" w:color="auto" w:fill="BFBFBF"/>
            <w:vAlign w:val="center"/>
            <w:hideMark/>
          </w:tcPr>
          <w:p w14:paraId="18B916D6" w14:textId="77777777" w:rsidR="00E46E2F" w:rsidRPr="005007D9" w:rsidRDefault="00E46E2F" w:rsidP="003E44C5">
            <w:pPr>
              <w:spacing w:before="120" w:after="60" w:line="240" w:lineRule="auto"/>
              <w:rPr>
                <w:rFonts w:ascii="Arial Narrow" w:hAnsi="Arial Narrow" w:cs="Arial"/>
                <w:b/>
                <w:sz w:val="18"/>
                <w:szCs w:val="18"/>
              </w:rPr>
            </w:pPr>
            <w:r w:rsidRPr="005007D9">
              <w:rPr>
                <w:rFonts w:ascii="Arial Narrow" w:hAnsi="Arial Narrow"/>
                <w:b/>
                <w:sz w:val="18"/>
                <w:szCs w:val="18"/>
              </w:rPr>
              <w:t>3. Grado de Movilidad en el servicio</w:t>
            </w:r>
          </w:p>
        </w:tc>
        <w:tc>
          <w:tcPr>
            <w:tcW w:w="567" w:type="dxa"/>
            <w:tcBorders>
              <w:top w:val="single" w:sz="4" w:space="0" w:color="auto"/>
              <w:left w:val="nil"/>
              <w:bottom w:val="nil"/>
              <w:right w:val="nil"/>
            </w:tcBorders>
            <w:shd w:val="clear" w:color="auto" w:fill="BFBFBF"/>
            <w:vAlign w:val="center"/>
          </w:tcPr>
          <w:p w14:paraId="0FADD953"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14:paraId="1B7706DE" w14:textId="77777777"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nil"/>
              <w:right w:val="nil"/>
            </w:tcBorders>
            <w:shd w:val="clear" w:color="auto" w:fill="BFBFBF"/>
            <w:vAlign w:val="center"/>
          </w:tcPr>
          <w:p w14:paraId="404F3197" w14:textId="77777777"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nil"/>
              <w:right w:val="nil"/>
            </w:tcBorders>
            <w:shd w:val="clear" w:color="auto" w:fill="BFBFBF"/>
            <w:vAlign w:val="center"/>
          </w:tcPr>
          <w:p w14:paraId="392E3783" w14:textId="77777777"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14:paraId="5D24270A" w14:textId="77777777" w:rsidTr="003E44C5">
        <w:trPr>
          <w:cantSplit/>
          <w:trHeight w:val="436"/>
        </w:trPr>
        <w:tc>
          <w:tcPr>
            <w:tcW w:w="2900" w:type="dxa"/>
            <w:tcBorders>
              <w:top w:val="nil"/>
              <w:left w:val="nil"/>
              <w:bottom w:val="single" w:sz="4" w:space="0" w:color="auto"/>
              <w:right w:val="nil"/>
            </w:tcBorders>
            <w:vAlign w:val="center"/>
            <w:hideMark/>
          </w:tcPr>
          <w:p w14:paraId="527DE93F" w14:textId="77777777" w:rsidR="00E46E2F" w:rsidRPr="005007D9" w:rsidRDefault="00E46E2F" w:rsidP="003E44C5">
            <w:pPr>
              <w:pStyle w:val="Piedepgina"/>
              <w:spacing w:before="120" w:after="60" w:line="240" w:lineRule="auto"/>
              <w:rPr>
                <w:rFonts w:ascii="Arial Narrow" w:hAnsi="Arial Narrow"/>
                <w:sz w:val="18"/>
                <w:szCs w:val="18"/>
              </w:rPr>
            </w:pPr>
            <w:r w:rsidRPr="005007D9">
              <w:rPr>
                <w:rFonts w:ascii="Arial Narrow" w:hAnsi="Arial Narrow" w:cs="Arial"/>
                <w:sz w:val="18"/>
                <w:szCs w:val="18"/>
              </w:rPr>
              <w:t>3.1 Porcentaje de funcionarios de planta ascendidos y promovidos respecto de la Planta Efectiva de Personal.</w:t>
            </w:r>
          </w:p>
        </w:tc>
        <w:tc>
          <w:tcPr>
            <w:tcW w:w="3686" w:type="dxa"/>
            <w:tcBorders>
              <w:top w:val="nil"/>
              <w:left w:val="nil"/>
              <w:bottom w:val="single" w:sz="4" w:space="0" w:color="auto"/>
              <w:right w:val="nil"/>
            </w:tcBorders>
            <w:vAlign w:val="center"/>
            <w:hideMark/>
          </w:tcPr>
          <w:p w14:paraId="436A0647" w14:textId="77777777"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(N° de Funcionarios Ascendidos o Promovidos) / (N° de funcionarios de la Planta Efectiva)*100</w:t>
            </w:r>
          </w:p>
        </w:tc>
        <w:tc>
          <w:tcPr>
            <w:tcW w:w="567" w:type="dxa"/>
            <w:tcBorders>
              <w:top w:val="nil"/>
              <w:left w:val="nil"/>
              <w:bottom w:val="single" w:sz="4" w:space="0" w:color="auto"/>
              <w:right w:val="nil"/>
            </w:tcBorders>
            <w:vAlign w:val="center"/>
          </w:tcPr>
          <w:p w14:paraId="557FBD50"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208E9901" w14:textId="77777777"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nil"/>
              <w:left w:val="nil"/>
              <w:bottom w:val="single" w:sz="4" w:space="0" w:color="auto"/>
              <w:right w:val="nil"/>
            </w:tcBorders>
            <w:vAlign w:val="center"/>
          </w:tcPr>
          <w:p w14:paraId="19908745" w14:textId="77777777"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nil"/>
              <w:left w:val="nil"/>
              <w:bottom w:val="single" w:sz="4" w:space="0" w:color="auto"/>
              <w:right w:val="nil"/>
            </w:tcBorders>
            <w:vAlign w:val="center"/>
          </w:tcPr>
          <w:p w14:paraId="58A2159E" w14:textId="77777777"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14:paraId="58D77EB7" w14:textId="77777777" w:rsidTr="003E44C5">
        <w:trPr>
          <w:cantSplit/>
          <w:trHeight w:val="378"/>
        </w:trPr>
        <w:tc>
          <w:tcPr>
            <w:tcW w:w="2900" w:type="dxa"/>
            <w:tcBorders>
              <w:top w:val="single" w:sz="4" w:space="0" w:color="auto"/>
              <w:left w:val="nil"/>
              <w:bottom w:val="single" w:sz="4" w:space="0" w:color="auto"/>
              <w:right w:val="nil"/>
            </w:tcBorders>
            <w:vAlign w:val="center"/>
            <w:hideMark/>
          </w:tcPr>
          <w:p w14:paraId="4EFA7FE7" w14:textId="77777777"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cs="Arial"/>
                <w:sz w:val="18"/>
                <w:szCs w:val="18"/>
              </w:rPr>
              <w:t>3.2 Porcentaje de funcionarios recontratados en grado superior respecto del N° efectivo de funcionarios contratados.</w:t>
            </w:r>
          </w:p>
        </w:tc>
        <w:tc>
          <w:tcPr>
            <w:tcW w:w="3686" w:type="dxa"/>
            <w:tcBorders>
              <w:top w:val="single" w:sz="4" w:space="0" w:color="auto"/>
              <w:left w:val="nil"/>
              <w:bottom w:val="single" w:sz="4" w:space="0" w:color="auto"/>
              <w:right w:val="nil"/>
            </w:tcBorders>
            <w:vAlign w:val="center"/>
            <w:hideMark/>
          </w:tcPr>
          <w:p w14:paraId="7B098F84" w14:textId="77777777"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(N° de funcionarios recontratados en grado superior, año t)/( Total contratos efectivos año t)*100</w:t>
            </w:r>
          </w:p>
        </w:tc>
        <w:tc>
          <w:tcPr>
            <w:tcW w:w="567" w:type="dxa"/>
            <w:tcBorders>
              <w:top w:val="single" w:sz="4" w:space="0" w:color="auto"/>
              <w:left w:val="nil"/>
              <w:bottom w:val="single" w:sz="4" w:space="0" w:color="auto"/>
              <w:right w:val="nil"/>
            </w:tcBorders>
            <w:vAlign w:val="center"/>
          </w:tcPr>
          <w:p w14:paraId="38D3A98C"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2B1C3D99" w14:textId="77777777"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single" w:sz="4" w:space="0" w:color="auto"/>
              <w:right w:val="nil"/>
            </w:tcBorders>
            <w:vAlign w:val="center"/>
          </w:tcPr>
          <w:p w14:paraId="7573D2F9" w14:textId="77777777"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single" w:sz="4" w:space="0" w:color="auto"/>
              <w:right w:val="nil"/>
            </w:tcBorders>
            <w:vAlign w:val="center"/>
          </w:tcPr>
          <w:p w14:paraId="777183BA" w14:textId="77777777"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14:paraId="253A54DD" w14:textId="77777777" w:rsidTr="003E44C5">
        <w:trPr>
          <w:cantSplit/>
          <w:trHeight w:val="80"/>
        </w:trPr>
        <w:tc>
          <w:tcPr>
            <w:tcW w:w="6586" w:type="dxa"/>
            <w:gridSpan w:val="2"/>
            <w:tcBorders>
              <w:top w:val="single" w:sz="4" w:space="0" w:color="auto"/>
              <w:left w:val="nil"/>
              <w:bottom w:val="nil"/>
              <w:right w:val="nil"/>
            </w:tcBorders>
            <w:shd w:val="clear" w:color="auto" w:fill="BFBFBF"/>
            <w:vAlign w:val="center"/>
            <w:hideMark/>
          </w:tcPr>
          <w:p w14:paraId="5E250DF7" w14:textId="77777777"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cs="Arial"/>
                <w:b/>
                <w:bCs/>
                <w:sz w:val="18"/>
                <w:szCs w:val="18"/>
              </w:rPr>
              <w:t>4. Capacitación y Perfeccionamiento del Personal</w:t>
            </w:r>
          </w:p>
        </w:tc>
        <w:tc>
          <w:tcPr>
            <w:tcW w:w="567" w:type="dxa"/>
            <w:tcBorders>
              <w:top w:val="single" w:sz="4" w:space="0" w:color="auto"/>
              <w:left w:val="nil"/>
              <w:bottom w:val="nil"/>
              <w:right w:val="nil"/>
            </w:tcBorders>
            <w:shd w:val="clear" w:color="auto" w:fill="BFBFBF"/>
            <w:vAlign w:val="center"/>
          </w:tcPr>
          <w:p w14:paraId="4E95B49D"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14:paraId="603EDCD9" w14:textId="77777777"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nil"/>
              <w:right w:val="nil"/>
            </w:tcBorders>
            <w:shd w:val="clear" w:color="auto" w:fill="BFBFBF"/>
            <w:vAlign w:val="center"/>
          </w:tcPr>
          <w:p w14:paraId="66AB6DA9" w14:textId="77777777"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nil"/>
              <w:right w:val="nil"/>
            </w:tcBorders>
            <w:shd w:val="clear" w:color="auto" w:fill="BFBFBF"/>
            <w:vAlign w:val="center"/>
          </w:tcPr>
          <w:p w14:paraId="599ADDC3" w14:textId="77777777"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14:paraId="7071ECD3" w14:textId="77777777" w:rsidTr="003E44C5">
        <w:trPr>
          <w:cantSplit/>
          <w:trHeight w:val="150"/>
        </w:trPr>
        <w:tc>
          <w:tcPr>
            <w:tcW w:w="2900" w:type="dxa"/>
            <w:tcBorders>
              <w:top w:val="nil"/>
              <w:left w:val="nil"/>
              <w:bottom w:val="single" w:sz="4" w:space="0" w:color="auto"/>
              <w:right w:val="nil"/>
            </w:tcBorders>
            <w:vAlign w:val="center"/>
            <w:hideMark/>
          </w:tcPr>
          <w:p w14:paraId="49D65FA7" w14:textId="77777777" w:rsidR="00E46E2F" w:rsidRPr="005007D9" w:rsidRDefault="00E46E2F" w:rsidP="003E44C5">
            <w:pPr>
              <w:spacing w:before="120" w:after="60" w:line="240" w:lineRule="auto"/>
              <w:rPr>
                <w:rFonts w:ascii="Arial Narrow" w:hAnsi="Arial Narrow" w:cs="Arial"/>
                <w:b/>
                <w:bCs/>
                <w:sz w:val="18"/>
                <w:szCs w:val="18"/>
              </w:rPr>
            </w:pPr>
            <w:r w:rsidRPr="005007D9">
              <w:rPr>
                <w:rFonts w:ascii="Arial Narrow" w:hAnsi="Arial Narrow" w:cs="Arial"/>
                <w:sz w:val="18"/>
                <w:szCs w:val="18"/>
              </w:rPr>
              <w:t>4.1 Porcentaje de Funcionarios Capacitados en el año respecto de la Dotación efectiva.</w:t>
            </w:r>
          </w:p>
        </w:tc>
        <w:tc>
          <w:tcPr>
            <w:tcW w:w="3686" w:type="dxa"/>
            <w:tcBorders>
              <w:top w:val="nil"/>
              <w:left w:val="nil"/>
              <w:bottom w:val="single" w:sz="4" w:space="0" w:color="auto"/>
              <w:right w:val="nil"/>
            </w:tcBorders>
            <w:vAlign w:val="center"/>
            <w:hideMark/>
          </w:tcPr>
          <w:p w14:paraId="40205A71" w14:textId="77777777"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(N° funcionarios Capacitados año t/ Dotación efectiva año t)*100</w:t>
            </w:r>
          </w:p>
        </w:tc>
        <w:tc>
          <w:tcPr>
            <w:tcW w:w="567" w:type="dxa"/>
            <w:tcBorders>
              <w:top w:val="nil"/>
              <w:left w:val="nil"/>
              <w:bottom w:val="single" w:sz="4" w:space="0" w:color="auto"/>
              <w:right w:val="nil"/>
            </w:tcBorders>
            <w:vAlign w:val="center"/>
          </w:tcPr>
          <w:p w14:paraId="343A738C"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416F9B2D" w14:textId="77777777"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nil"/>
              <w:left w:val="nil"/>
              <w:bottom w:val="single" w:sz="4" w:space="0" w:color="auto"/>
              <w:right w:val="nil"/>
            </w:tcBorders>
            <w:vAlign w:val="center"/>
          </w:tcPr>
          <w:p w14:paraId="71A0D49A" w14:textId="77777777"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nil"/>
              <w:left w:val="nil"/>
              <w:bottom w:val="single" w:sz="4" w:space="0" w:color="auto"/>
              <w:right w:val="nil"/>
            </w:tcBorders>
            <w:vAlign w:val="center"/>
          </w:tcPr>
          <w:p w14:paraId="42090E2F" w14:textId="77777777"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14:paraId="0E47EAC4" w14:textId="77777777" w:rsidTr="003E44C5">
        <w:trPr>
          <w:cantSplit/>
          <w:trHeight w:val="267"/>
        </w:trPr>
        <w:tc>
          <w:tcPr>
            <w:tcW w:w="2900" w:type="dxa"/>
            <w:tcBorders>
              <w:top w:val="single" w:sz="4" w:space="0" w:color="auto"/>
              <w:left w:val="nil"/>
              <w:bottom w:val="single" w:sz="4" w:space="0" w:color="auto"/>
              <w:right w:val="nil"/>
            </w:tcBorders>
            <w:vAlign w:val="center"/>
            <w:hideMark/>
          </w:tcPr>
          <w:p w14:paraId="5D974CFE" w14:textId="77777777"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cs="Arial"/>
                <w:sz w:val="18"/>
                <w:szCs w:val="18"/>
              </w:rPr>
              <w:t>4.2 Promedio anual de horas contratadas para  capacitación por funcionario.</w:t>
            </w:r>
          </w:p>
        </w:tc>
        <w:tc>
          <w:tcPr>
            <w:tcW w:w="3686" w:type="dxa"/>
            <w:tcBorders>
              <w:top w:val="single" w:sz="4" w:space="0" w:color="auto"/>
              <w:left w:val="nil"/>
              <w:bottom w:val="single" w:sz="4" w:space="0" w:color="auto"/>
              <w:right w:val="nil"/>
            </w:tcBorders>
            <w:vAlign w:val="center"/>
            <w:hideMark/>
          </w:tcPr>
          <w:p w14:paraId="10718D4F" w14:textId="77777777"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 xml:space="preserve">∑(N° de horas contratadas en </w:t>
            </w:r>
            <w:proofErr w:type="spellStart"/>
            <w:r w:rsidRPr="005007D9">
              <w:rPr>
                <w:rFonts w:ascii="Arial Narrow" w:hAnsi="Arial Narrow" w:cs="Arial"/>
                <w:sz w:val="18"/>
                <w:szCs w:val="18"/>
              </w:rPr>
              <w:t>act</w:t>
            </w:r>
            <w:proofErr w:type="spellEnd"/>
            <w:r w:rsidRPr="005007D9">
              <w:rPr>
                <w:rFonts w:ascii="Arial Narrow" w:hAnsi="Arial Narrow" w:cs="Arial"/>
                <w:sz w:val="18"/>
                <w:szCs w:val="18"/>
              </w:rPr>
              <w:t xml:space="preserve">. de capacitación año t * </w:t>
            </w:r>
            <w:proofErr w:type="spellStart"/>
            <w:r w:rsidRPr="005007D9">
              <w:rPr>
                <w:rFonts w:ascii="Arial Narrow" w:hAnsi="Arial Narrow" w:cs="Arial"/>
                <w:sz w:val="18"/>
                <w:szCs w:val="18"/>
              </w:rPr>
              <w:t>N°</w:t>
            </w:r>
            <w:proofErr w:type="spellEnd"/>
            <w:r w:rsidRPr="005007D9">
              <w:rPr>
                <w:rFonts w:ascii="Arial Narrow" w:hAnsi="Arial Narrow" w:cs="Arial"/>
                <w:sz w:val="18"/>
                <w:szCs w:val="18"/>
              </w:rPr>
              <w:t xml:space="preserve"> participantes en </w:t>
            </w:r>
            <w:proofErr w:type="spellStart"/>
            <w:r w:rsidRPr="005007D9">
              <w:rPr>
                <w:rFonts w:ascii="Arial Narrow" w:hAnsi="Arial Narrow" w:cs="Arial"/>
                <w:sz w:val="18"/>
                <w:szCs w:val="18"/>
              </w:rPr>
              <w:t>act</w:t>
            </w:r>
            <w:proofErr w:type="spellEnd"/>
            <w:r w:rsidRPr="005007D9">
              <w:rPr>
                <w:rFonts w:ascii="Arial Narrow" w:hAnsi="Arial Narrow" w:cs="Arial"/>
                <w:sz w:val="18"/>
                <w:szCs w:val="18"/>
              </w:rPr>
              <w:t>. de capacitación año t) / N° de participantes capacitados año t)</w:t>
            </w:r>
          </w:p>
        </w:tc>
        <w:tc>
          <w:tcPr>
            <w:tcW w:w="567" w:type="dxa"/>
            <w:tcBorders>
              <w:top w:val="single" w:sz="4" w:space="0" w:color="auto"/>
              <w:left w:val="nil"/>
              <w:bottom w:val="single" w:sz="4" w:space="0" w:color="auto"/>
              <w:right w:val="nil"/>
            </w:tcBorders>
            <w:vAlign w:val="center"/>
          </w:tcPr>
          <w:p w14:paraId="6F46CBCA"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0A04F827" w14:textId="77777777" w:rsidR="00E46E2F" w:rsidRPr="005007D9" w:rsidRDefault="00E46E2F" w:rsidP="003E44C5">
            <w:pPr>
              <w:spacing w:before="120" w:after="60" w:line="240" w:lineRule="auto"/>
              <w:jc w:val="center"/>
              <w:rPr>
                <w:rFonts w:ascii="Arial Narrow" w:hAnsi="Arial Narrow" w:cs="Arial"/>
                <w:sz w:val="18"/>
                <w:szCs w:val="18"/>
              </w:rPr>
            </w:pPr>
          </w:p>
        </w:tc>
        <w:tc>
          <w:tcPr>
            <w:tcW w:w="850" w:type="dxa"/>
            <w:tcBorders>
              <w:top w:val="single" w:sz="4" w:space="0" w:color="auto"/>
              <w:left w:val="nil"/>
              <w:bottom w:val="single" w:sz="4" w:space="0" w:color="auto"/>
              <w:right w:val="nil"/>
            </w:tcBorders>
            <w:vAlign w:val="center"/>
          </w:tcPr>
          <w:p w14:paraId="7BB095B4" w14:textId="77777777"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single" w:sz="4" w:space="0" w:color="auto"/>
              <w:right w:val="nil"/>
            </w:tcBorders>
            <w:vAlign w:val="center"/>
          </w:tcPr>
          <w:p w14:paraId="406C1AAB" w14:textId="77777777"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14:paraId="6E4D7B2F" w14:textId="77777777" w:rsidTr="003E44C5">
        <w:trPr>
          <w:cantSplit/>
          <w:trHeight w:val="551"/>
        </w:trPr>
        <w:tc>
          <w:tcPr>
            <w:tcW w:w="2900" w:type="dxa"/>
            <w:tcBorders>
              <w:top w:val="single" w:sz="4" w:space="0" w:color="auto"/>
              <w:left w:val="nil"/>
              <w:bottom w:val="single" w:sz="4" w:space="0" w:color="auto"/>
              <w:right w:val="nil"/>
            </w:tcBorders>
            <w:vAlign w:val="center"/>
            <w:hideMark/>
          </w:tcPr>
          <w:p w14:paraId="7806101B" w14:textId="77777777" w:rsidR="00E46E2F" w:rsidRPr="005007D9" w:rsidRDefault="00E46E2F" w:rsidP="003E44C5">
            <w:pPr>
              <w:spacing w:before="120" w:after="60" w:line="240" w:lineRule="auto"/>
              <w:rPr>
                <w:rFonts w:ascii="Arial Narrow" w:hAnsi="Arial Narrow"/>
                <w:sz w:val="18"/>
                <w:szCs w:val="18"/>
              </w:rPr>
            </w:pPr>
            <w:r w:rsidRPr="005007D9">
              <w:rPr>
                <w:rFonts w:ascii="Arial Narrow" w:hAnsi="Arial Narrow"/>
                <w:sz w:val="18"/>
                <w:szCs w:val="18"/>
              </w:rPr>
              <w:t>4.3 Porcentaje de actividades de capacitación con evaluación de transferencia</w:t>
            </w:r>
            <w:r w:rsidRPr="005007D9">
              <w:rPr>
                <w:rStyle w:val="Refdenotaalpie"/>
                <w:sz w:val="18"/>
                <w:szCs w:val="18"/>
                <w:vertAlign w:val="superscript"/>
              </w:rPr>
              <w:footnoteReference w:id="7"/>
            </w:r>
          </w:p>
        </w:tc>
        <w:tc>
          <w:tcPr>
            <w:tcW w:w="3686" w:type="dxa"/>
            <w:tcBorders>
              <w:top w:val="single" w:sz="4" w:space="0" w:color="auto"/>
              <w:left w:val="nil"/>
              <w:bottom w:val="single" w:sz="4" w:space="0" w:color="auto"/>
              <w:right w:val="nil"/>
            </w:tcBorders>
            <w:vAlign w:val="center"/>
            <w:hideMark/>
          </w:tcPr>
          <w:p w14:paraId="1BA4D0C6" w14:textId="77777777" w:rsidR="00E46E2F" w:rsidRPr="005007D9" w:rsidRDefault="00E46E2F" w:rsidP="003E44C5">
            <w:pPr>
              <w:spacing w:before="120" w:after="60" w:line="240" w:lineRule="auto"/>
              <w:rPr>
                <w:rFonts w:ascii="Arial Narrow" w:hAnsi="Arial Narrow"/>
                <w:sz w:val="18"/>
                <w:szCs w:val="18"/>
              </w:rPr>
            </w:pPr>
            <w:r w:rsidRPr="005007D9">
              <w:rPr>
                <w:rFonts w:ascii="Arial Narrow" w:hAnsi="Arial Narrow"/>
                <w:sz w:val="18"/>
                <w:szCs w:val="18"/>
              </w:rPr>
              <w:t>(Nº de actividades de capacitación con evaluación de transferencia en el puesto de trabajo año t/Nº de  actividades de capacitación en año t)*100</w:t>
            </w:r>
          </w:p>
        </w:tc>
        <w:tc>
          <w:tcPr>
            <w:tcW w:w="567" w:type="dxa"/>
            <w:tcBorders>
              <w:top w:val="single" w:sz="4" w:space="0" w:color="auto"/>
              <w:left w:val="nil"/>
              <w:bottom w:val="single" w:sz="4" w:space="0" w:color="auto"/>
              <w:right w:val="nil"/>
            </w:tcBorders>
            <w:vAlign w:val="center"/>
          </w:tcPr>
          <w:p w14:paraId="1CEA043D"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58B15680" w14:textId="77777777" w:rsidR="00E46E2F" w:rsidRPr="005007D9" w:rsidRDefault="00E46E2F" w:rsidP="003E44C5">
            <w:pPr>
              <w:spacing w:before="120" w:after="60" w:line="240" w:lineRule="auto"/>
              <w:jc w:val="center"/>
              <w:rPr>
                <w:rFonts w:ascii="Arial Narrow" w:hAnsi="Arial Narrow" w:cs="Arial"/>
                <w:sz w:val="18"/>
                <w:szCs w:val="18"/>
              </w:rPr>
            </w:pPr>
          </w:p>
        </w:tc>
        <w:tc>
          <w:tcPr>
            <w:tcW w:w="850" w:type="dxa"/>
            <w:tcBorders>
              <w:top w:val="single" w:sz="4" w:space="0" w:color="auto"/>
              <w:left w:val="nil"/>
              <w:bottom w:val="single" w:sz="4" w:space="0" w:color="auto"/>
              <w:right w:val="nil"/>
            </w:tcBorders>
            <w:vAlign w:val="center"/>
          </w:tcPr>
          <w:p w14:paraId="26504B23" w14:textId="77777777"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single" w:sz="4" w:space="0" w:color="auto"/>
              <w:right w:val="nil"/>
            </w:tcBorders>
            <w:vAlign w:val="center"/>
          </w:tcPr>
          <w:p w14:paraId="715F40FF" w14:textId="77777777"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14:paraId="6D7F76A4" w14:textId="77777777" w:rsidTr="003E44C5">
        <w:trPr>
          <w:cantSplit/>
          <w:trHeight w:val="551"/>
        </w:trPr>
        <w:tc>
          <w:tcPr>
            <w:tcW w:w="2900" w:type="dxa"/>
            <w:tcBorders>
              <w:top w:val="single" w:sz="4" w:space="0" w:color="auto"/>
              <w:left w:val="nil"/>
              <w:bottom w:val="single" w:sz="4" w:space="0" w:color="auto"/>
              <w:right w:val="nil"/>
            </w:tcBorders>
            <w:vAlign w:val="center"/>
            <w:hideMark/>
          </w:tcPr>
          <w:p w14:paraId="2D7BA05A" w14:textId="77777777"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cs="Arial"/>
                <w:sz w:val="18"/>
                <w:szCs w:val="18"/>
              </w:rPr>
              <w:t>4.4 Porcentaje de becas</w:t>
            </w:r>
            <w:r w:rsidRPr="005007D9">
              <w:rPr>
                <w:rStyle w:val="Refdenotaalpie"/>
                <w:sz w:val="18"/>
                <w:szCs w:val="18"/>
                <w:vertAlign w:val="superscript"/>
              </w:rPr>
              <w:footnoteReference w:id="8"/>
            </w:r>
            <w:r w:rsidRPr="005007D9">
              <w:rPr>
                <w:rFonts w:ascii="Arial Narrow" w:hAnsi="Arial Narrow" w:cs="Arial"/>
                <w:sz w:val="18"/>
                <w:szCs w:val="18"/>
              </w:rPr>
              <w:t xml:space="preserve"> otorgadas respecto a la Dotación Efectiva.</w:t>
            </w:r>
          </w:p>
        </w:tc>
        <w:tc>
          <w:tcPr>
            <w:tcW w:w="3686" w:type="dxa"/>
            <w:tcBorders>
              <w:top w:val="single" w:sz="4" w:space="0" w:color="auto"/>
              <w:left w:val="nil"/>
              <w:bottom w:val="single" w:sz="4" w:space="0" w:color="auto"/>
              <w:right w:val="nil"/>
            </w:tcBorders>
            <w:vAlign w:val="center"/>
            <w:hideMark/>
          </w:tcPr>
          <w:p w14:paraId="7AC37449" w14:textId="77777777"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N° de becas otorgadas año t/ Dotación efectiva año t) *100</w:t>
            </w:r>
          </w:p>
        </w:tc>
        <w:tc>
          <w:tcPr>
            <w:tcW w:w="567" w:type="dxa"/>
            <w:tcBorders>
              <w:top w:val="single" w:sz="4" w:space="0" w:color="auto"/>
              <w:left w:val="nil"/>
              <w:bottom w:val="single" w:sz="4" w:space="0" w:color="auto"/>
              <w:right w:val="nil"/>
            </w:tcBorders>
            <w:vAlign w:val="center"/>
          </w:tcPr>
          <w:p w14:paraId="3750FB52"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38C65AB9" w14:textId="77777777" w:rsidR="00E46E2F" w:rsidRPr="005007D9" w:rsidRDefault="00E46E2F" w:rsidP="003E44C5">
            <w:pPr>
              <w:spacing w:before="120" w:after="60" w:line="240" w:lineRule="auto"/>
              <w:jc w:val="center"/>
              <w:rPr>
                <w:rFonts w:ascii="Arial Narrow" w:hAnsi="Arial Narrow" w:cs="Arial"/>
                <w:sz w:val="18"/>
                <w:szCs w:val="18"/>
              </w:rPr>
            </w:pPr>
          </w:p>
        </w:tc>
        <w:tc>
          <w:tcPr>
            <w:tcW w:w="850" w:type="dxa"/>
            <w:tcBorders>
              <w:top w:val="single" w:sz="4" w:space="0" w:color="auto"/>
              <w:left w:val="nil"/>
              <w:bottom w:val="single" w:sz="4" w:space="0" w:color="auto"/>
              <w:right w:val="nil"/>
            </w:tcBorders>
            <w:vAlign w:val="center"/>
          </w:tcPr>
          <w:p w14:paraId="2C932E32" w14:textId="77777777"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single" w:sz="4" w:space="0" w:color="auto"/>
              <w:right w:val="nil"/>
            </w:tcBorders>
            <w:vAlign w:val="center"/>
          </w:tcPr>
          <w:p w14:paraId="255FF67A" w14:textId="77777777"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14:paraId="60C99DA7" w14:textId="77777777" w:rsidTr="003E44C5">
        <w:trPr>
          <w:cantSplit/>
          <w:trHeight w:val="360"/>
        </w:trPr>
        <w:tc>
          <w:tcPr>
            <w:tcW w:w="2900" w:type="dxa"/>
            <w:tcBorders>
              <w:top w:val="single" w:sz="4" w:space="0" w:color="auto"/>
              <w:left w:val="nil"/>
              <w:bottom w:val="nil"/>
              <w:right w:val="nil"/>
            </w:tcBorders>
            <w:shd w:val="clear" w:color="auto" w:fill="BFBFBF"/>
            <w:vAlign w:val="center"/>
            <w:hideMark/>
          </w:tcPr>
          <w:p w14:paraId="4DF766FE" w14:textId="77777777" w:rsidR="00E46E2F" w:rsidRPr="005007D9" w:rsidRDefault="00E46E2F" w:rsidP="003E44C5">
            <w:pPr>
              <w:pStyle w:val="Ttulo5"/>
              <w:spacing w:before="120" w:after="60"/>
              <w:rPr>
                <w:sz w:val="18"/>
                <w:szCs w:val="18"/>
              </w:rPr>
            </w:pPr>
            <w:r w:rsidRPr="005007D9">
              <w:rPr>
                <w:sz w:val="18"/>
                <w:szCs w:val="18"/>
              </w:rPr>
              <w:t>5. Días No Trabajados</w:t>
            </w:r>
          </w:p>
        </w:tc>
        <w:tc>
          <w:tcPr>
            <w:tcW w:w="3686" w:type="dxa"/>
            <w:tcBorders>
              <w:top w:val="single" w:sz="4" w:space="0" w:color="auto"/>
              <w:left w:val="nil"/>
              <w:bottom w:val="nil"/>
              <w:right w:val="nil"/>
            </w:tcBorders>
            <w:shd w:val="clear" w:color="auto" w:fill="BFBFBF"/>
            <w:vAlign w:val="center"/>
          </w:tcPr>
          <w:p w14:paraId="2736EA07" w14:textId="77777777" w:rsidR="00E46E2F" w:rsidRPr="005007D9" w:rsidRDefault="00E46E2F" w:rsidP="003E44C5">
            <w:pPr>
              <w:pStyle w:val="Piedepgina"/>
              <w:tabs>
                <w:tab w:val="left" w:pos="708"/>
              </w:tabs>
              <w:spacing w:before="120" w:after="60" w:line="240" w:lineRule="auto"/>
              <w:rPr>
                <w:rFonts w:ascii="Arial Narrow" w:hAnsi="Arial Narrow" w:cs="Arial"/>
                <w:sz w:val="18"/>
                <w:szCs w:val="18"/>
              </w:rPr>
            </w:pPr>
          </w:p>
        </w:tc>
        <w:tc>
          <w:tcPr>
            <w:tcW w:w="567" w:type="dxa"/>
            <w:tcBorders>
              <w:top w:val="single" w:sz="4" w:space="0" w:color="auto"/>
              <w:left w:val="nil"/>
              <w:bottom w:val="nil"/>
              <w:right w:val="nil"/>
            </w:tcBorders>
            <w:shd w:val="clear" w:color="auto" w:fill="BFBFBF"/>
            <w:vAlign w:val="center"/>
          </w:tcPr>
          <w:p w14:paraId="00BCDA86" w14:textId="77777777" w:rsidR="00E46E2F" w:rsidRPr="005007D9" w:rsidRDefault="00E46E2F" w:rsidP="003E44C5">
            <w:pPr>
              <w:pStyle w:val="Piedepgina"/>
              <w:tabs>
                <w:tab w:val="left" w:pos="708"/>
              </w:tabs>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14:paraId="68180132" w14:textId="77777777"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nil"/>
              <w:right w:val="nil"/>
            </w:tcBorders>
            <w:shd w:val="clear" w:color="auto" w:fill="BFBFBF"/>
            <w:vAlign w:val="center"/>
          </w:tcPr>
          <w:p w14:paraId="7BF2D60B" w14:textId="77777777"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nil"/>
              <w:right w:val="nil"/>
            </w:tcBorders>
            <w:shd w:val="clear" w:color="auto" w:fill="BFBFBF"/>
            <w:vAlign w:val="center"/>
          </w:tcPr>
          <w:p w14:paraId="2E0A6B78" w14:textId="77777777"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14:paraId="0B26A822" w14:textId="77777777" w:rsidTr="003E44C5">
        <w:trPr>
          <w:cantSplit/>
          <w:trHeight w:val="564"/>
        </w:trPr>
        <w:tc>
          <w:tcPr>
            <w:tcW w:w="6586" w:type="dxa"/>
            <w:gridSpan w:val="2"/>
            <w:vAlign w:val="center"/>
            <w:hideMark/>
          </w:tcPr>
          <w:p w14:paraId="31B1FF50" w14:textId="77777777" w:rsidR="00E46E2F" w:rsidRPr="005007D9" w:rsidRDefault="00E46E2F" w:rsidP="003E44C5">
            <w:pPr>
              <w:spacing w:before="120" w:after="60" w:line="240" w:lineRule="auto"/>
              <w:rPr>
                <w:rFonts w:ascii="Arial Narrow" w:hAnsi="Arial Narrow"/>
                <w:sz w:val="18"/>
                <w:szCs w:val="18"/>
              </w:rPr>
            </w:pPr>
            <w:r w:rsidRPr="005007D9">
              <w:rPr>
                <w:rFonts w:ascii="Arial Narrow" w:hAnsi="Arial Narrow"/>
                <w:sz w:val="18"/>
                <w:szCs w:val="18"/>
              </w:rPr>
              <w:t>5.1 Promedio mensual de días no trabajados por funcionario, por concepto de licencias médicas, según tipo.</w:t>
            </w:r>
          </w:p>
        </w:tc>
        <w:tc>
          <w:tcPr>
            <w:tcW w:w="567" w:type="dxa"/>
            <w:vAlign w:val="center"/>
          </w:tcPr>
          <w:p w14:paraId="149C6C44" w14:textId="77777777" w:rsidR="00E46E2F" w:rsidRPr="005007D9" w:rsidRDefault="00E46E2F" w:rsidP="003E44C5">
            <w:pPr>
              <w:pStyle w:val="Piedepgina"/>
              <w:tabs>
                <w:tab w:val="left" w:pos="708"/>
              </w:tabs>
              <w:spacing w:before="120" w:after="60" w:line="240" w:lineRule="auto"/>
              <w:jc w:val="center"/>
              <w:rPr>
                <w:rFonts w:ascii="Arial Narrow" w:hAnsi="Arial Narrow" w:cs="Arial"/>
                <w:sz w:val="18"/>
                <w:szCs w:val="18"/>
              </w:rPr>
            </w:pPr>
          </w:p>
        </w:tc>
        <w:tc>
          <w:tcPr>
            <w:tcW w:w="709" w:type="dxa"/>
            <w:vAlign w:val="center"/>
          </w:tcPr>
          <w:p w14:paraId="4FF23C20" w14:textId="77777777"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vAlign w:val="center"/>
          </w:tcPr>
          <w:p w14:paraId="1AF98626" w14:textId="77777777" w:rsidR="00E46E2F" w:rsidRPr="005007D9" w:rsidRDefault="00E46E2F" w:rsidP="003E44C5">
            <w:pPr>
              <w:spacing w:before="120" w:after="60" w:line="240" w:lineRule="auto"/>
              <w:jc w:val="center"/>
              <w:rPr>
                <w:rFonts w:ascii="Arial Narrow" w:hAnsi="Arial Narrow" w:cs="Arial"/>
                <w:sz w:val="18"/>
                <w:szCs w:val="18"/>
              </w:rPr>
            </w:pPr>
          </w:p>
        </w:tc>
        <w:tc>
          <w:tcPr>
            <w:tcW w:w="778" w:type="dxa"/>
            <w:vAlign w:val="center"/>
          </w:tcPr>
          <w:p w14:paraId="719C1035" w14:textId="77777777"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14:paraId="11B67706" w14:textId="77777777" w:rsidTr="003E44C5">
        <w:trPr>
          <w:cantSplit/>
          <w:trHeight w:val="430"/>
        </w:trPr>
        <w:tc>
          <w:tcPr>
            <w:tcW w:w="2900" w:type="dxa"/>
            <w:tcBorders>
              <w:top w:val="nil"/>
              <w:left w:val="nil"/>
              <w:bottom w:val="single" w:sz="4" w:space="0" w:color="auto"/>
              <w:right w:val="nil"/>
            </w:tcBorders>
            <w:vAlign w:val="center"/>
            <w:hideMark/>
          </w:tcPr>
          <w:p w14:paraId="650CE2F6" w14:textId="77777777" w:rsidR="00E46E2F" w:rsidRPr="005007D9" w:rsidRDefault="00E46E2F" w:rsidP="00E46E2F">
            <w:pPr>
              <w:pStyle w:val="Prrafodelista"/>
              <w:numPr>
                <w:ilvl w:val="0"/>
                <w:numId w:val="7"/>
              </w:numPr>
              <w:spacing w:before="120" w:after="60" w:line="240" w:lineRule="auto"/>
              <w:ind w:left="562"/>
              <w:contextualSpacing/>
              <w:rPr>
                <w:rFonts w:ascii="Arial Narrow" w:hAnsi="Arial Narrow" w:cs="Arial"/>
                <w:sz w:val="18"/>
                <w:szCs w:val="18"/>
              </w:rPr>
            </w:pPr>
            <w:r w:rsidRPr="005007D9">
              <w:rPr>
                <w:rFonts w:ascii="Arial Narrow" w:hAnsi="Arial Narrow" w:cs="Arial"/>
                <w:sz w:val="18"/>
                <w:szCs w:val="18"/>
              </w:rPr>
              <w:t>Licencias médicas por enfermedad o accidente común (tipo 1).</w:t>
            </w:r>
          </w:p>
        </w:tc>
        <w:tc>
          <w:tcPr>
            <w:tcW w:w="3686" w:type="dxa"/>
            <w:tcBorders>
              <w:top w:val="nil"/>
              <w:left w:val="nil"/>
              <w:bottom w:val="single" w:sz="4" w:space="0" w:color="auto"/>
              <w:right w:val="nil"/>
            </w:tcBorders>
            <w:vAlign w:val="center"/>
            <w:hideMark/>
          </w:tcPr>
          <w:p w14:paraId="3A6BE390" w14:textId="77777777" w:rsidR="00E46E2F" w:rsidRPr="005007D9" w:rsidRDefault="00E46E2F" w:rsidP="003E44C5">
            <w:pPr>
              <w:pStyle w:val="Piedepgina"/>
              <w:tabs>
                <w:tab w:val="left" w:pos="708"/>
              </w:tabs>
              <w:spacing w:before="120" w:after="60" w:line="240" w:lineRule="auto"/>
              <w:jc w:val="center"/>
              <w:rPr>
                <w:rFonts w:ascii="Arial Narrow" w:hAnsi="Arial Narrow" w:cs="Arial"/>
                <w:sz w:val="18"/>
                <w:szCs w:val="18"/>
              </w:rPr>
            </w:pPr>
            <w:r w:rsidRPr="005007D9">
              <w:rPr>
                <w:rFonts w:ascii="Arial Narrow" w:hAnsi="Arial Narrow" w:cs="Arial"/>
                <w:sz w:val="18"/>
                <w:szCs w:val="18"/>
              </w:rPr>
              <w:t>(N° de días de licencias médicas tipo 1, año t/12)/Dotación Efectiva año t</w:t>
            </w:r>
          </w:p>
        </w:tc>
        <w:tc>
          <w:tcPr>
            <w:tcW w:w="567" w:type="dxa"/>
            <w:tcBorders>
              <w:top w:val="nil"/>
              <w:left w:val="nil"/>
              <w:bottom w:val="single" w:sz="4" w:space="0" w:color="auto"/>
              <w:right w:val="nil"/>
            </w:tcBorders>
            <w:vAlign w:val="center"/>
          </w:tcPr>
          <w:p w14:paraId="5805F03D" w14:textId="77777777" w:rsidR="00E46E2F" w:rsidRPr="005007D9" w:rsidRDefault="00E46E2F" w:rsidP="003E44C5">
            <w:pPr>
              <w:pStyle w:val="Piedepgina"/>
              <w:tabs>
                <w:tab w:val="left" w:pos="708"/>
              </w:tabs>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76DE47B2" w14:textId="77777777"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nil"/>
              <w:left w:val="nil"/>
              <w:bottom w:val="single" w:sz="4" w:space="0" w:color="auto"/>
              <w:right w:val="nil"/>
            </w:tcBorders>
            <w:vAlign w:val="center"/>
          </w:tcPr>
          <w:p w14:paraId="48717B50" w14:textId="77777777"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nil"/>
              <w:left w:val="nil"/>
              <w:bottom w:val="single" w:sz="4" w:space="0" w:color="auto"/>
              <w:right w:val="nil"/>
            </w:tcBorders>
            <w:vAlign w:val="center"/>
          </w:tcPr>
          <w:p w14:paraId="44948B72" w14:textId="77777777"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14:paraId="71974FBD" w14:textId="77777777" w:rsidTr="003E44C5">
        <w:trPr>
          <w:cantSplit/>
          <w:trHeight w:val="388"/>
        </w:trPr>
        <w:tc>
          <w:tcPr>
            <w:tcW w:w="2900" w:type="dxa"/>
            <w:tcBorders>
              <w:top w:val="single" w:sz="4" w:space="0" w:color="auto"/>
              <w:left w:val="nil"/>
              <w:bottom w:val="single" w:sz="4" w:space="0" w:color="auto"/>
              <w:right w:val="nil"/>
            </w:tcBorders>
            <w:vAlign w:val="center"/>
            <w:hideMark/>
          </w:tcPr>
          <w:p w14:paraId="2000D628" w14:textId="77777777" w:rsidR="00E46E2F" w:rsidRPr="005007D9" w:rsidRDefault="00E46E2F" w:rsidP="00E46E2F">
            <w:pPr>
              <w:pStyle w:val="Prrafodelista"/>
              <w:numPr>
                <w:ilvl w:val="0"/>
                <w:numId w:val="7"/>
              </w:numPr>
              <w:spacing w:before="120" w:after="60" w:line="240" w:lineRule="auto"/>
              <w:ind w:left="562"/>
              <w:contextualSpacing/>
              <w:rPr>
                <w:rFonts w:ascii="Arial Narrow" w:hAnsi="Arial Narrow" w:cs="Arial"/>
                <w:sz w:val="18"/>
                <w:szCs w:val="18"/>
              </w:rPr>
            </w:pPr>
            <w:r w:rsidRPr="005007D9">
              <w:rPr>
                <w:rFonts w:ascii="Arial Narrow" w:hAnsi="Arial Narrow" w:cs="Arial"/>
                <w:sz w:val="18"/>
                <w:szCs w:val="18"/>
              </w:rPr>
              <w:t>Licencias médicas de otro tipo</w:t>
            </w:r>
            <w:r w:rsidRPr="005007D9">
              <w:rPr>
                <w:rStyle w:val="Refdenotaalpie"/>
                <w:sz w:val="18"/>
                <w:szCs w:val="18"/>
                <w:vertAlign w:val="superscript"/>
              </w:rPr>
              <w:footnoteReference w:id="9"/>
            </w:r>
          </w:p>
        </w:tc>
        <w:tc>
          <w:tcPr>
            <w:tcW w:w="3686" w:type="dxa"/>
            <w:tcBorders>
              <w:top w:val="single" w:sz="4" w:space="0" w:color="auto"/>
              <w:left w:val="nil"/>
              <w:bottom w:val="single" w:sz="4" w:space="0" w:color="auto"/>
              <w:right w:val="nil"/>
            </w:tcBorders>
            <w:vAlign w:val="center"/>
            <w:hideMark/>
          </w:tcPr>
          <w:p w14:paraId="5B24801E" w14:textId="77777777" w:rsidR="00E46E2F" w:rsidRPr="005007D9" w:rsidRDefault="00E46E2F" w:rsidP="003E44C5">
            <w:pPr>
              <w:pStyle w:val="Piedepgina"/>
              <w:tabs>
                <w:tab w:val="left" w:pos="708"/>
              </w:tabs>
              <w:spacing w:before="120" w:after="60" w:line="240" w:lineRule="auto"/>
              <w:jc w:val="center"/>
              <w:rPr>
                <w:rFonts w:ascii="Arial Narrow" w:hAnsi="Arial Narrow" w:cs="Arial"/>
                <w:sz w:val="18"/>
                <w:szCs w:val="18"/>
              </w:rPr>
            </w:pPr>
            <w:r w:rsidRPr="005007D9">
              <w:rPr>
                <w:rFonts w:ascii="Arial Narrow" w:hAnsi="Arial Narrow" w:cs="Arial"/>
                <w:sz w:val="18"/>
                <w:szCs w:val="18"/>
              </w:rPr>
              <w:t>(N° de días de licencias médicas de tipo diferente al 1, año t/12)/Dotación Efectiva año t</w:t>
            </w:r>
          </w:p>
        </w:tc>
        <w:tc>
          <w:tcPr>
            <w:tcW w:w="567" w:type="dxa"/>
            <w:tcBorders>
              <w:top w:val="single" w:sz="4" w:space="0" w:color="auto"/>
              <w:left w:val="nil"/>
              <w:bottom w:val="single" w:sz="4" w:space="0" w:color="auto"/>
              <w:right w:val="nil"/>
            </w:tcBorders>
            <w:vAlign w:val="center"/>
          </w:tcPr>
          <w:p w14:paraId="2253D298" w14:textId="77777777" w:rsidR="00E46E2F" w:rsidRPr="005007D9" w:rsidRDefault="00E46E2F" w:rsidP="003E44C5">
            <w:pPr>
              <w:pStyle w:val="Piedepgina"/>
              <w:tabs>
                <w:tab w:val="left" w:pos="708"/>
              </w:tabs>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04C2E6F1" w14:textId="77777777"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single" w:sz="4" w:space="0" w:color="auto"/>
              <w:right w:val="nil"/>
            </w:tcBorders>
            <w:vAlign w:val="center"/>
          </w:tcPr>
          <w:p w14:paraId="4422573C" w14:textId="77777777"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single" w:sz="4" w:space="0" w:color="auto"/>
              <w:right w:val="nil"/>
            </w:tcBorders>
            <w:vAlign w:val="center"/>
          </w:tcPr>
          <w:p w14:paraId="74796EA9" w14:textId="77777777"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14:paraId="770FD4B5" w14:textId="77777777" w:rsidTr="003E44C5">
        <w:trPr>
          <w:cantSplit/>
          <w:trHeight w:val="901"/>
        </w:trPr>
        <w:tc>
          <w:tcPr>
            <w:tcW w:w="2900" w:type="dxa"/>
            <w:tcBorders>
              <w:top w:val="single" w:sz="4" w:space="0" w:color="auto"/>
              <w:left w:val="nil"/>
              <w:bottom w:val="single" w:sz="4" w:space="0" w:color="auto"/>
              <w:right w:val="nil"/>
            </w:tcBorders>
            <w:vAlign w:val="center"/>
            <w:hideMark/>
          </w:tcPr>
          <w:p w14:paraId="54DAF9B9" w14:textId="77777777" w:rsidR="00E46E2F" w:rsidRPr="005007D9" w:rsidRDefault="00E46E2F" w:rsidP="003E44C5">
            <w:pPr>
              <w:pStyle w:val="Ttulo5"/>
              <w:spacing w:before="120" w:after="60"/>
              <w:rPr>
                <w:b w:val="0"/>
                <w:sz w:val="18"/>
                <w:szCs w:val="18"/>
              </w:rPr>
            </w:pPr>
            <w:r w:rsidRPr="005007D9">
              <w:rPr>
                <w:b w:val="0"/>
                <w:sz w:val="18"/>
                <w:szCs w:val="18"/>
              </w:rPr>
              <w:t>5.2 Promedio Mensual de días no trabajados por funcionario, por concepto de permisos sin goce de remuneraciones.</w:t>
            </w:r>
          </w:p>
        </w:tc>
        <w:tc>
          <w:tcPr>
            <w:tcW w:w="3686" w:type="dxa"/>
            <w:tcBorders>
              <w:top w:val="single" w:sz="4" w:space="0" w:color="auto"/>
              <w:left w:val="nil"/>
              <w:bottom w:val="single" w:sz="4" w:space="0" w:color="auto"/>
              <w:right w:val="nil"/>
            </w:tcBorders>
            <w:vAlign w:val="center"/>
            <w:hideMark/>
          </w:tcPr>
          <w:p w14:paraId="6FAB15FB" w14:textId="77777777" w:rsidR="00E46E2F" w:rsidRPr="005007D9" w:rsidRDefault="00E46E2F" w:rsidP="003E44C5">
            <w:pPr>
              <w:pStyle w:val="Piedepgina"/>
              <w:tabs>
                <w:tab w:val="left" w:pos="708"/>
              </w:tabs>
              <w:spacing w:before="120" w:after="60" w:line="240" w:lineRule="auto"/>
              <w:jc w:val="center"/>
              <w:rPr>
                <w:rFonts w:ascii="Arial Narrow" w:hAnsi="Arial Narrow" w:cs="Arial"/>
                <w:sz w:val="18"/>
                <w:szCs w:val="18"/>
              </w:rPr>
            </w:pPr>
            <w:r w:rsidRPr="005007D9">
              <w:rPr>
                <w:rFonts w:ascii="Arial Narrow" w:hAnsi="Arial Narrow" w:cs="Arial"/>
                <w:sz w:val="18"/>
                <w:szCs w:val="18"/>
              </w:rPr>
              <w:t>(N° de días de permisos sin sueldo año t/12)/Dotación Efectiva año t</w:t>
            </w:r>
          </w:p>
        </w:tc>
        <w:tc>
          <w:tcPr>
            <w:tcW w:w="567" w:type="dxa"/>
            <w:tcBorders>
              <w:top w:val="single" w:sz="4" w:space="0" w:color="auto"/>
              <w:left w:val="nil"/>
              <w:bottom w:val="single" w:sz="4" w:space="0" w:color="auto"/>
              <w:right w:val="nil"/>
            </w:tcBorders>
            <w:vAlign w:val="center"/>
          </w:tcPr>
          <w:p w14:paraId="11772DFB" w14:textId="77777777" w:rsidR="00E46E2F" w:rsidRPr="005007D9" w:rsidRDefault="00E46E2F" w:rsidP="003E44C5">
            <w:pPr>
              <w:pStyle w:val="Piedepgina"/>
              <w:tabs>
                <w:tab w:val="left" w:pos="708"/>
              </w:tabs>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242BA9F6" w14:textId="77777777" w:rsidR="00E46E2F" w:rsidRPr="005007D9" w:rsidRDefault="00E46E2F" w:rsidP="003E44C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single" w:sz="4" w:space="0" w:color="auto"/>
              <w:right w:val="nil"/>
            </w:tcBorders>
            <w:vAlign w:val="center"/>
          </w:tcPr>
          <w:p w14:paraId="3A24098D" w14:textId="77777777"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single" w:sz="4" w:space="0" w:color="auto"/>
              <w:right w:val="nil"/>
            </w:tcBorders>
            <w:vAlign w:val="center"/>
          </w:tcPr>
          <w:p w14:paraId="138F2F22" w14:textId="77777777"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14:paraId="04426D57" w14:textId="77777777" w:rsidTr="003E44C5">
        <w:trPr>
          <w:cantSplit/>
          <w:trHeight w:val="361"/>
        </w:trPr>
        <w:tc>
          <w:tcPr>
            <w:tcW w:w="6586" w:type="dxa"/>
            <w:gridSpan w:val="2"/>
            <w:tcBorders>
              <w:top w:val="single" w:sz="4" w:space="0" w:color="auto"/>
              <w:left w:val="nil"/>
              <w:bottom w:val="nil"/>
              <w:right w:val="nil"/>
            </w:tcBorders>
            <w:shd w:val="clear" w:color="auto" w:fill="BFBFBF"/>
            <w:vAlign w:val="center"/>
            <w:hideMark/>
          </w:tcPr>
          <w:p w14:paraId="35602E26" w14:textId="77777777"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cs="Arial"/>
                <w:b/>
                <w:bCs/>
                <w:sz w:val="18"/>
                <w:szCs w:val="18"/>
              </w:rPr>
              <w:t>6. Grado de Extensión de la Jornada</w:t>
            </w:r>
          </w:p>
        </w:tc>
        <w:tc>
          <w:tcPr>
            <w:tcW w:w="567" w:type="dxa"/>
            <w:tcBorders>
              <w:top w:val="single" w:sz="4" w:space="0" w:color="auto"/>
              <w:left w:val="nil"/>
              <w:bottom w:val="nil"/>
              <w:right w:val="nil"/>
            </w:tcBorders>
            <w:shd w:val="clear" w:color="auto" w:fill="BFBFBF"/>
            <w:vAlign w:val="center"/>
          </w:tcPr>
          <w:p w14:paraId="45D72E2A"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14:paraId="6B12CA3C" w14:textId="77777777" w:rsidR="00E46E2F" w:rsidRPr="005007D9" w:rsidRDefault="00E46E2F" w:rsidP="003E44C5">
            <w:pPr>
              <w:spacing w:before="120" w:after="60" w:line="240" w:lineRule="auto"/>
              <w:jc w:val="center"/>
              <w:rPr>
                <w:rFonts w:ascii="Arial Narrow" w:hAnsi="Arial Narrow" w:cs="Arial"/>
                <w:sz w:val="18"/>
                <w:szCs w:val="18"/>
              </w:rPr>
            </w:pPr>
          </w:p>
        </w:tc>
        <w:tc>
          <w:tcPr>
            <w:tcW w:w="850" w:type="dxa"/>
            <w:tcBorders>
              <w:top w:val="single" w:sz="4" w:space="0" w:color="auto"/>
              <w:left w:val="nil"/>
              <w:bottom w:val="nil"/>
              <w:right w:val="nil"/>
            </w:tcBorders>
            <w:shd w:val="clear" w:color="auto" w:fill="BFBFBF"/>
            <w:vAlign w:val="center"/>
          </w:tcPr>
          <w:p w14:paraId="4AE55CDA" w14:textId="77777777"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nil"/>
              <w:right w:val="nil"/>
            </w:tcBorders>
            <w:shd w:val="clear" w:color="auto" w:fill="BFBFBF"/>
            <w:vAlign w:val="center"/>
          </w:tcPr>
          <w:p w14:paraId="5C27F72D" w14:textId="77777777"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14:paraId="4AB7DEC9" w14:textId="77777777" w:rsidTr="003E44C5">
        <w:trPr>
          <w:cantSplit/>
          <w:trHeight w:val="660"/>
        </w:trPr>
        <w:tc>
          <w:tcPr>
            <w:tcW w:w="2900" w:type="dxa"/>
            <w:tcBorders>
              <w:top w:val="nil"/>
              <w:left w:val="nil"/>
              <w:bottom w:val="single" w:sz="4" w:space="0" w:color="auto"/>
              <w:right w:val="nil"/>
            </w:tcBorders>
            <w:vAlign w:val="center"/>
            <w:hideMark/>
          </w:tcPr>
          <w:p w14:paraId="03695CFB" w14:textId="77777777" w:rsidR="00E46E2F" w:rsidRPr="005007D9" w:rsidRDefault="00E46E2F" w:rsidP="003E44C5">
            <w:pPr>
              <w:spacing w:before="120" w:after="60" w:line="240" w:lineRule="auto"/>
              <w:rPr>
                <w:rFonts w:ascii="Arial Narrow" w:hAnsi="Arial Narrow" w:cs="Arial"/>
                <w:b/>
                <w:bCs/>
                <w:sz w:val="18"/>
                <w:szCs w:val="18"/>
              </w:rPr>
            </w:pPr>
            <w:r w:rsidRPr="005007D9">
              <w:rPr>
                <w:rFonts w:ascii="Arial Narrow" w:hAnsi="Arial Narrow" w:cs="Arial"/>
                <w:sz w:val="18"/>
                <w:szCs w:val="18"/>
              </w:rPr>
              <w:t>Promedio mensual de horas extraordinarias realizadas por funcionario.</w:t>
            </w:r>
          </w:p>
        </w:tc>
        <w:tc>
          <w:tcPr>
            <w:tcW w:w="3686" w:type="dxa"/>
            <w:tcBorders>
              <w:top w:val="nil"/>
              <w:left w:val="nil"/>
              <w:bottom w:val="single" w:sz="4" w:space="0" w:color="auto"/>
              <w:right w:val="nil"/>
            </w:tcBorders>
            <w:vAlign w:val="center"/>
            <w:hideMark/>
          </w:tcPr>
          <w:p w14:paraId="7C20A966" w14:textId="77777777"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(N° de horas extraordinarias diurnas y nocturnas año t/12)/ Dotación efectiva año t</w:t>
            </w:r>
          </w:p>
        </w:tc>
        <w:tc>
          <w:tcPr>
            <w:tcW w:w="567" w:type="dxa"/>
            <w:tcBorders>
              <w:top w:val="nil"/>
              <w:left w:val="nil"/>
              <w:bottom w:val="single" w:sz="4" w:space="0" w:color="auto"/>
              <w:right w:val="nil"/>
            </w:tcBorders>
            <w:vAlign w:val="center"/>
          </w:tcPr>
          <w:p w14:paraId="0C0FB24E"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513824BD" w14:textId="77777777" w:rsidR="00E46E2F" w:rsidRPr="005007D9" w:rsidRDefault="00E46E2F" w:rsidP="003E44C5">
            <w:pPr>
              <w:spacing w:before="120" w:after="60" w:line="240" w:lineRule="auto"/>
              <w:jc w:val="center"/>
              <w:rPr>
                <w:rFonts w:ascii="Arial Narrow" w:hAnsi="Arial Narrow" w:cs="Arial"/>
                <w:sz w:val="18"/>
                <w:szCs w:val="18"/>
              </w:rPr>
            </w:pPr>
          </w:p>
        </w:tc>
        <w:tc>
          <w:tcPr>
            <w:tcW w:w="850" w:type="dxa"/>
            <w:tcBorders>
              <w:top w:val="nil"/>
              <w:left w:val="nil"/>
              <w:bottom w:val="single" w:sz="4" w:space="0" w:color="auto"/>
              <w:right w:val="nil"/>
            </w:tcBorders>
            <w:vAlign w:val="center"/>
          </w:tcPr>
          <w:p w14:paraId="71E64EA8" w14:textId="77777777" w:rsidR="00E46E2F" w:rsidRPr="005007D9" w:rsidRDefault="00E46E2F" w:rsidP="003E44C5">
            <w:pPr>
              <w:spacing w:before="120" w:after="60" w:line="240" w:lineRule="auto"/>
              <w:jc w:val="center"/>
              <w:rPr>
                <w:rFonts w:ascii="Arial Narrow" w:hAnsi="Arial Narrow" w:cs="Arial"/>
                <w:sz w:val="18"/>
                <w:szCs w:val="18"/>
              </w:rPr>
            </w:pPr>
          </w:p>
        </w:tc>
        <w:tc>
          <w:tcPr>
            <w:tcW w:w="778" w:type="dxa"/>
            <w:tcBorders>
              <w:top w:val="nil"/>
              <w:left w:val="nil"/>
              <w:bottom w:val="single" w:sz="4" w:space="0" w:color="auto"/>
              <w:right w:val="nil"/>
            </w:tcBorders>
            <w:vAlign w:val="center"/>
          </w:tcPr>
          <w:p w14:paraId="2B6487BB" w14:textId="77777777" w:rsidR="00E46E2F" w:rsidRPr="005007D9" w:rsidRDefault="00E46E2F" w:rsidP="003E44C5">
            <w:pPr>
              <w:spacing w:before="120" w:after="60" w:line="240" w:lineRule="auto"/>
              <w:jc w:val="center"/>
              <w:rPr>
                <w:rFonts w:ascii="Arial Narrow" w:hAnsi="Arial Narrow" w:cs="Arial"/>
                <w:sz w:val="18"/>
                <w:szCs w:val="18"/>
              </w:rPr>
            </w:pPr>
          </w:p>
        </w:tc>
      </w:tr>
      <w:tr w:rsidR="00E46E2F" w:rsidRPr="005007D9" w14:paraId="6BAD75F3" w14:textId="77777777" w:rsidTr="003E44C5">
        <w:trPr>
          <w:cantSplit/>
          <w:trHeight w:val="154"/>
        </w:trPr>
        <w:tc>
          <w:tcPr>
            <w:tcW w:w="2900" w:type="dxa"/>
            <w:tcBorders>
              <w:top w:val="single" w:sz="4" w:space="0" w:color="auto"/>
              <w:left w:val="nil"/>
              <w:bottom w:val="nil"/>
              <w:right w:val="nil"/>
            </w:tcBorders>
            <w:shd w:val="clear" w:color="auto" w:fill="BFBFBF"/>
            <w:hideMark/>
          </w:tcPr>
          <w:p w14:paraId="0AEA944C" w14:textId="77777777" w:rsidR="00E46E2F" w:rsidRPr="005007D9" w:rsidRDefault="00E46E2F" w:rsidP="00E46E2F">
            <w:pPr>
              <w:pStyle w:val="Ttulo8"/>
              <w:numPr>
                <w:ilvl w:val="7"/>
                <w:numId w:val="21"/>
              </w:numPr>
              <w:spacing w:before="120" w:after="60"/>
              <w:ind w:left="0"/>
              <w:jc w:val="left"/>
              <w:rPr>
                <w:rFonts w:ascii="Arial Narrow" w:hAnsi="Arial Narrow"/>
                <w:sz w:val="18"/>
                <w:szCs w:val="18"/>
              </w:rPr>
            </w:pPr>
            <w:r w:rsidRPr="005007D9">
              <w:rPr>
                <w:rFonts w:ascii="Arial Narrow" w:hAnsi="Arial Narrow"/>
                <w:b/>
                <w:i w:val="0"/>
                <w:iCs w:val="0"/>
                <w:sz w:val="18"/>
                <w:szCs w:val="18"/>
              </w:rPr>
              <w:t>7. Evaluación del Desempeño</w:t>
            </w:r>
            <w:r w:rsidRPr="005007D9">
              <w:rPr>
                <w:rStyle w:val="Refdenotaalpie"/>
                <w:i w:val="0"/>
                <w:iCs w:val="0"/>
                <w:sz w:val="18"/>
                <w:szCs w:val="18"/>
                <w:vertAlign w:val="superscript"/>
              </w:rPr>
              <w:footnoteReference w:id="10"/>
            </w:r>
          </w:p>
        </w:tc>
        <w:tc>
          <w:tcPr>
            <w:tcW w:w="3686" w:type="dxa"/>
            <w:tcBorders>
              <w:top w:val="single" w:sz="4" w:space="0" w:color="auto"/>
              <w:left w:val="nil"/>
              <w:bottom w:val="nil"/>
              <w:right w:val="nil"/>
            </w:tcBorders>
            <w:shd w:val="clear" w:color="auto" w:fill="BFBFBF"/>
            <w:vAlign w:val="center"/>
          </w:tcPr>
          <w:p w14:paraId="6447E1D4" w14:textId="77777777" w:rsidR="00E46E2F" w:rsidRPr="005007D9" w:rsidRDefault="00E46E2F" w:rsidP="003E44C5">
            <w:pPr>
              <w:spacing w:before="120" w:after="60" w:line="240" w:lineRule="auto"/>
              <w:jc w:val="center"/>
              <w:rPr>
                <w:rFonts w:ascii="Arial Narrow" w:hAnsi="Arial Narrow" w:cs="Arial"/>
                <w:sz w:val="18"/>
                <w:szCs w:val="18"/>
              </w:rPr>
            </w:pPr>
          </w:p>
        </w:tc>
        <w:tc>
          <w:tcPr>
            <w:tcW w:w="567" w:type="dxa"/>
            <w:tcBorders>
              <w:top w:val="single" w:sz="4" w:space="0" w:color="auto"/>
              <w:left w:val="nil"/>
              <w:bottom w:val="nil"/>
              <w:right w:val="nil"/>
            </w:tcBorders>
            <w:shd w:val="clear" w:color="auto" w:fill="BFBFBF"/>
            <w:vAlign w:val="center"/>
          </w:tcPr>
          <w:p w14:paraId="34AF6107"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14:paraId="472A094F" w14:textId="77777777" w:rsidR="00E46E2F" w:rsidRPr="005007D9" w:rsidRDefault="00E46E2F" w:rsidP="003E44C5">
            <w:pPr>
              <w:spacing w:before="120" w:after="60" w:line="240" w:lineRule="auto"/>
              <w:jc w:val="center"/>
              <w:rPr>
                <w:rFonts w:ascii="Arial Narrow" w:hAnsi="Arial Narrow" w:cs="Arial"/>
                <w:sz w:val="18"/>
                <w:szCs w:val="18"/>
              </w:rPr>
            </w:pPr>
          </w:p>
        </w:tc>
        <w:tc>
          <w:tcPr>
            <w:tcW w:w="850" w:type="dxa"/>
            <w:tcBorders>
              <w:top w:val="single" w:sz="4" w:space="0" w:color="auto"/>
              <w:left w:val="nil"/>
              <w:bottom w:val="nil"/>
              <w:right w:val="nil"/>
            </w:tcBorders>
            <w:shd w:val="clear" w:color="auto" w:fill="BFBFBF"/>
            <w:vAlign w:val="center"/>
          </w:tcPr>
          <w:p w14:paraId="32B3E548" w14:textId="77777777" w:rsidR="00E46E2F" w:rsidRPr="005007D9" w:rsidRDefault="00E46E2F" w:rsidP="003E44C5">
            <w:pPr>
              <w:spacing w:before="120" w:after="60" w:line="240" w:lineRule="auto"/>
              <w:jc w:val="center"/>
              <w:rPr>
                <w:rFonts w:ascii="Arial Narrow" w:hAnsi="Arial Narrow"/>
                <w:sz w:val="18"/>
                <w:szCs w:val="18"/>
              </w:rPr>
            </w:pPr>
          </w:p>
        </w:tc>
        <w:tc>
          <w:tcPr>
            <w:tcW w:w="778" w:type="dxa"/>
            <w:tcBorders>
              <w:top w:val="single" w:sz="4" w:space="0" w:color="auto"/>
              <w:left w:val="nil"/>
              <w:bottom w:val="nil"/>
              <w:right w:val="nil"/>
            </w:tcBorders>
            <w:shd w:val="clear" w:color="auto" w:fill="BFBFBF"/>
            <w:vAlign w:val="center"/>
          </w:tcPr>
          <w:p w14:paraId="3A6FBCDE" w14:textId="77777777" w:rsidR="00E46E2F" w:rsidRPr="005007D9" w:rsidRDefault="00E46E2F" w:rsidP="003E44C5">
            <w:pPr>
              <w:spacing w:before="120" w:after="60" w:line="240" w:lineRule="auto"/>
              <w:jc w:val="center"/>
              <w:rPr>
                <w:rFonts w:ascii="Arial Narrow" w:hAnsi="Arial Narrow"/>
                <w:sz w:val="18"/>
                <w:szCs w:val="18"/>
              </w:rPr>
            </w:pPr>
          </w:p>
        </w:tc>
      </w:tr>
      <w:tr w:rsidR="00E46E2F" w:rsidRPr="005007D9" w14:paraId="21EED00B" w14:textId="77777777" w:rsidTr="003E44C5">
        <w:trPr>
          <w:cantSplit/>
          <w:trHeight w:val="120"/>
        </w:trPr>
        <w:tc>
          <w:tcPr>
            <w:tcW w:w="2900" w:type="dxa"/>
            <w:vMerge w:val="restart"/>
            <w:tcBorders>
              <w:top w:val="nil"/>
              <w:left w:val="nil"/>
              <w:bottom w:val="single" w:sz="4" w:space="0" w:color="auto"/>
              <w:right w:val="nil"/>
            </w:tcBorders>
            <w:hideMark/>
          </w:tcPr>
          <w:p w14:paraId="7892DB4B" w14:textId="77777777" w:rsidR="00E46E2F" w:rsidRPr="005007D9" w:rsidRDefault="00E46E2F" w:rsidP="003E44C5">
            <w:pPr>
              <w:spacing w:before="120" w:after="60" w:line="240" w:lineRule="auto"/>
              <w:rPr>
                <w:rFonts w:ascii="Arial Narrow" w:hAnsi="Arial Narrow"/>
                <w:bCs/>
                <w:i/>
                <w:iCs/>
                <w:sz w:val="18"/>
                <w:szCs w:val="18"/>
              </w:rPr>
            </w:pPr>
            <w:r w:rsidRPr="005007D9">
              <w:rPr>
                <w:rFonts w:ascii="Arial Narrow" w:hAnsi="Arial Narrow" w:cs="Arial"/>
                <w:sz w:val="18"/>
                <w:szCs w:val="18"/>
              </w:rPr>
              <w:t>7.1 Distribución del personal de acuerdo a los resultados de sus calificaciones.</w:t>
            </w:r>
          </w:p>
        </w:tc>
        <w:tc>
          <w:tcPr>
            <w:tcW w:w="3686" w:type="dxa"/>
            <w:tcBorders>
              <w:top w:val="nil"/>
              <w:left w:val="nil"/>
              <w:bottom w:val="single" w:sz="4" w:space="0" w:color="auto"/>
              <w:right w:val="nil"/>
            </w:tcBorders>
            <w:vAlign w:val="center"/>
            <w:hideMark/>
          </w:tcPr>
          <w:p w14:paraId="34F3BB5E" w14:textId="77777777"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N° de funcionarios en lista 1 año t / Total funcionarios evaluados en el proceso año t</w:t>
            </w:r>
          </w:p>
        </w:tc>
        <w:tc>
          <w:tcPr>
            <w:tcW w:w="567" w:type="dxa"/>
            <w:tcBorders>
              <w:top w:val="nil"/>
              <w:left w:val="nil"/>
              <w:bottom w:val="single" w:sz="4" w:space="0" w:color="auto"/>
              <w:right w:val="nil"/>
            </w:tcBorders>
            <w:vAlign w:val="center"/>
          </w:tcPr>
          <w:p w14:paraId="0567C704"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794A8AF7" w14:textId="77777777" w:rsidR="00E46E2F" w:rsidRPr="005007D9" w:rsidRDefault="00E46E2F" w:rsidP="003E44C5">
            <w:pPr>
              <w:spacing w:before="120" w:after="60" w:line="240" w:lineRule="auto"/>
              <w:jc w:val="center"/>
              <w:rPr>
                <w:rFonts w:ascii="Arial Narrow" w:hAnsi="Arial Narrow" w:cs="Arial"/>
                <w:sz w:val="18"/>
                <w:szCs w:val="18"/>
              </w:rPr>
            </w:pPr>
          </w:p>
        </w:tc>
        <w:tc>
          <w:tcPr>
            <w:tcW w:w="850" w:type="dxa"/>
            <w:tcBorders>
              <w:top w:val="nil"/>
              <w:left w:val="nil"/>
              <w:bottom w:val="single" w:sz="4" w:space="0" w:color="auto"/>
              <w:right w:val="nil"/>
            </w:tcBorders>
            <w:vAlign w:val="center"/>
          </w:tcPr>
          <w:p w14:paraId="3BC20D82" w14:textId="77777777" w:rsidR="00E46E2F" w:rsidRPr="005007D9" w:rsidRDefault="00E46E2F" w:rsidP="003E44C5">
            <w:pPr>
              <w:spacing w:before="120" w:after="60" w:line="240" w:lineRule="auto"/>
              <w:jc w:val="center"/>
              <w:rPr>
                <w:rFonts w:ascii="Arial Narrow" w:hAnsi="Arial Narrow"/>
                <w:sz w:val="18"/>
                <w:szCs w:val="18"/>
              </w:rPr>
            </w:pPr>
          </w:p>
        </w:tc>
        <w:tc>
          <w:tcPr>
            <w:tcW w:w="778" w:type="dxa"/>
            <w:tcBorders>
              <w:top w:val="nil"/>
              <w:left w:val="nil"/>
              <w:bottom w:val="single" w:sz="4" w:space="0" w:color="auto"/>
              <w:right w:val="nil"/>
            </w:tcBorders>
            <w:vAlign w:val="center"/>
          </w:tcPr>
          <w:p w14:paraId="1E8CFDBC" w14:textId="77777777" w:rsidR="00E46E2F" w:rsidRPr="005007D9" w:rsidRDefault="00E46E2F" w:rsidP="003E44C5">
            <w:pPr>
              <w:spacing w:before="120" w:after="60" w:line="240" w:lineRule="auto"/>
              <w:jc w:val="center"/>
              <w:rPr>
                <w:rFonts w:ascii="Arial Narrow" w:hAnsi="Arial Narrow"/>
                <w:sz w:val="18"/>
                <w:szCs w:val="18"/>
              </w:rPr>
            </w:pPr>
          </w:p>
        </w:tc>
      </w:tr>
      <w:tr w:rsidR="00E46E2F" w:rsidRPr="005007D9" w14:paraId="5C6F250F" w14:textId="77777777" w:rsidTr="003E44C5">
        <w:trPr>
          <w:cantSplit/>
          <w:trHeight w:val="120"/>
        </w:trPr>
        <w:tc>
          <w:tcPr>
            <w:tcW w:w="9490" w:type="dxa"/>
            <w:vMerge/>
            <w:tcBorders>
              <w:top w:val="nil"/>
              <w:left w:val="nil"/>
              <w:bottom w:val="single" w:sz="4" w:space="0" w:color="auto"/>
              <w:right w:val="nil"/>
            </w:tcBorders>
            <w:vAlign w:val="center"/>
            <w:hideMark/>
          </w:tcPr>
          <w:p w14:paraId="61AFF90E" w14:textId="77777777" w:rsidR="00E46E2F" w:rsidRPr="005007D9" w:rsidRDefault="00E46E2F" w:rsidP="003E44C5">
            <w:pPr>
              <w:spacing w:after="0" w:line="240" w:lineRule="auto"/>
              <w:rPr>
                <w:rFonts w:ascii="Arial Narrow" w:hAnsi="Arial Narrow"/>
                <w:bCs/>
                <w:i/>
                <w:iCs/>
                <w:sz w:val="18"/>
                <w:szCs w:val="18"/>
              </w:rPr>
            </w:pPr>
          </w:p>
        </w:tc>
        <w:tc>
          <w:tcPr>
            <w:tcW w:w="3686" w:type="dxa"/>
            <w:tcBorders>
              <w:top w:val="nil"/>
              <w:left w:val="nil"/>
              <w:bottom w:val="single" w:sz="4" w:space="0" w:color="auto"/>
              <w:right w:val="nil"/>
            </w:tcBorders>
            <w:vAlign w:val="center"/>
            <w:hideMark/>
          </w:tcPr>
          <w:p w14:paraId="36F27DBB" w14:textId="77777777"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N° de funcionarios en lista 2 año t / Total funcionarios evaluados en el proceso año t</w:t>
            </w:r>
          </w:p>
        </w:tc>
        <w:tc>
          <w:tcPr>
            <w:tcW w:w="567" w:type="dxa"/>
            <w:tcBorders>
              <w:top w:val="nil"/>
              <w:left w:val="nil"/>
              <w:bottom w:val="single" w:sz="4" w:space="0" w:color="auto"/>
              <w:right w:val="nil"/>
            </w:tcBorders>
            <w:vAlign w:val="center"/>
          </w:tcPr>
          <w:p w14:paraId="0FCE3B24"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75BF7D23" w14:textId="77777777" w:rsidR="00E46E2F" w:rsidRPr="005007D9" w:rsidRDefault="00E46E2F" w:rsidP="003E44C5">
            <w:pPr>
              <w:spacing w:before="120" w:after="60" w:line="240" w:lineRule="auto"/>
              <w:jc w:val="center"/>
              <w:rPr>
                <w:rFonts w:ascii="Arial Narrow" w:hAnsi="Arial Narrow" w:cs="Arial"/>
                <w:sz w:val="18"/>
                <w:szCs w:val="18"/>
              </w:rPr>
            </w:pPr>
          </w:p>
        </w:tc>
        <w:tc>
          <w:tcPr>
            <w:tcW w:w="850" w:type="dxa"/>
            <w:tcBorders>
              <w:top w:val="nil"/>
              <w:left w:val="nil"/>
              <w:bottom w:val="single" w:sz="4" w:space="0" w:color="auto"/>
              <w:right w:val="nil"/>
            </w:tcBorders>
            <w:vAlign w:val="center"/>
          </w:tcPr>
          <w:p w14:paraId="4E30963C" w14:textId="77777777" w:rsidR="00E46E2F" w:rsidRPr="005007D9" w:rsidRDefault="00E46E2F" w:rsidP="003E44C5">
            <w:pPr>
              <w:spacing w:before="120" w:after="60" w:line="240" w:lineRule="auto"/>
              <w:jc w:val="center"/>
              <w:rPr>
                <w:rFonts w:ascii="Arial Narrow" w:hAnsi="Arial Narrow"/>
                <w:sz w:val="18"/>
                <w:szCs w:val="18"/>
              </w:rPr>
            </w:pPr>
          </w:p>
        </w:tc>
        <w:tc>
          <w:tcPr>
            <w:tcW w:w="778" w:type="dxa"/>
            <w:tcBorders>
              <w:top w:val="nil"/>
              <w:left w:val="nil"/>
              <w:bottom w:val="single" w:sz="4" w:space="0" w:color="auto"/>
              <w:right w:val="nil"/>
            </w:tcBorders>
            <w:vAlign w:val="center"/>
          </w:tcPr>
          <w:p w14:paraId="390052A4" w14:textId="77777777" w:rsidR="00E46E2F" w:rsidRPr="005007D9" w:rsidRDefault="00E46E2F" w:rsidP="003E44C5">
            <w:pPr>
              <w:spacing w:before="120" w:after="60" w:line="240" w:lineRule="auto"/>
              <w:jc w:val="center"/>
              <w:rPr>
                <w:rFonts w:ascii="Arial Narrow" w:hAnsi="Arial Narrow"/>
                <w:sz w:val="18"/>
                <w:szCs w:val="18"/>
              </w:rPr>
            </w:pPr>
          </w:p>
        </w:tc>
      </w:tr>
      <w:tr w:rsidR="00E46E2F" w:rsidRPr="005007D9" w14:paraId="46F5903A" w14:textId="77777777" w:rsidTr="003E44C5">
        <w:trPr>
          <w:cantSplit/>
          <w:trHeight w:val="120"/>
        </w:trPr>
        <w:tc>
          <w:tcPr>
            <w:tcW w:w="9490" w:type="dxa"/>
            <w:vMerge/>
            <w:tcBorders>
              <w:top w:val="nil"/>
              <w:left w:val="nil"/>
              <w:bottom w:val="single" w:sz="4" w:space="0" w:color="auto"/>
              <w:right w:val="nil"/>
            </w:tcBorders>
            <w:vAlign w:val="center"/>
            <w:hideMark/>
          </w:tcPr>
          <w:p w14:paraId="2EED953B" w14:textId="77777777" w:rsidR="00E46E2F" w:rsidRPr="005007D9" w:rsidRDefault="00E46E2F" w:rsidP="003E44C5">
            <w:pPr>
              <w:spacing w:after="0" w:line="240" w:lineRule="auto"/>
              <w:rPr>
                <w:rFonts w:ascii="Arial Narrow" w:hAnsi="Arial Narrow"/>
                <w:bCs/>
                <w:i/>
                <w:iCs/>
                <w:sz w:val="18"/>
                <w:szCs w:val="18"/>
              </w:rPr>
            </w:pPr>
          </w:p>
        </w:tc>
        <w:tc>
          <w:tcPr>
            <w:tcW w:w="3686" w:type="dxa"/>
            <w:tcBorders>
              <w:top w:val="nil"/>
              <w:left w:val="nil"/>
              <w:bottom w:val="single" w:sz="4" w:space="0" w:color="auto"/>
              <w:right w:val="nil"/>
            </w:tcBorders>
            <w:vAlign w:val="center"/>
            <w:hideMark/>
          </w:tcPr>
          <w:p w14:paraId="6B82B7AC" w14:textId="77777777"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N° de funcionarios en lista 3 año t / Total funcionarios evaluados en el proceso año t</w:t>
            </w:r>
          </w:p>
        </w:tc>
        <w:tc>
          <w:tcPr>
            <w:tcW w:w="567" w:type="dxa"/>
            <w:tcBorders>
              <w:top w:val="nil"/>
              <w:left w:val="nil"/>
              <w:bottom w:val="single" w:sz="4" w:space="0" w:color="auto"/>
              <w:right w:val="nil"/>
            </w:tcBorders>
            <w:vAlign w:val="center"/>
          </w:tcPr>
          <w:p w14:paraId="10CD2704"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295E7CBA" w14:textId="77777777" w:rsidR="00E46E2F" w:rsidRPr="005007D9" w:rsidRDefault="00E46E2F" w:rsidP="003E44C5">
            <w:pPr>
              <w:spacing w:before="120" w:after="60" w:line="240" w:lineRule="auto"/>
              <w:jc w:val="center"/>
              <w:rPr>
                <w:rFonts w:ascii="Arial Narrow" w:hAnsi="Arial Narrow" w:cs="Arial"/>
                <w:sz w:val="18"/>
                <w:szCs w:val="18"/>
              </w:rPr>
            </w:pPr>
          </w:p>
        </w:tc>
        <w:tc>
          <w:tcPr>
            <w:tcW w:w="850" w:type="dxa"/>
            <w:tcBorders>
              <w:top w:val="nil"/>
              <w:left w:val="nil"/>
              <w:bottom w:val="single" w:sz="4" w:space="0" w:color="auto"/>
              <w:right w:val="nil"/>
            </w:tcBorders>
            <w:vAlign w:val="center"/>
          </w:tcPr>
          <w:p w14:paraId="28E3AEDC" w14:textId="77777777" w:rsidR="00E46E2F" w:rsidRPr="005007D9" w:rsidRDefault="00E46E2F" w:rsidP="003E44C5">
            <w:pPr>
              <w:spacing w:before="120" w:after="60" w:line="240" w:lineRule="auto"/>
              <w:jc w:val="center"/>
              <w:rPr>
                <w:rFonts w:ascii="Arial Narrow" w:hAnsi="Arial Narrow"/>
                <w:sz w:val="18"/>
                <w:szCs w:val="18"/>
              </w:rPr>
            </w:pPr>
          </w:p>
        </w:tc>
        <w:tc>
          <w:tcPr>
            <w:tcW w:w="778" w:type="dxa"/>
            <w:tcBorders>
              <w:top w:val="nil"/>
              <w:left w:val="nil"/>
              <w:bottom w:val="single" w:sz="4" w:space="0" w:color="auto"/>
              <w:right w:val="nil"/>
            </w:tcBorders>
            <w:vAlign w:val="center"/>
          </w:tcPr>
          <w:p w14:paraId="41B7E5BE" w14:textId="77777777" w:rsidR="00E46E2F" w:rsidRPr="005007D9" w:rsidRDefault="00E46E2F" w:rsidP="003E44C5">
            <w:pPr>
              <w:spacing w:before="120" w:after="60" w:line="240" w:lineRule="auto"/>
              <w:jc w:val="center"/>
              <w:rPr>
                <w:rFonts w:ascii="Arial Narrow" w:hAnsi="Arial Narrow"/>
                <w:sz w:val="18"/>
                <w:szCs w:val="18"/>
              </w:rPr>
            </w:pPr>
          </w:p>
        </w:tc>
      </w:tr>
      <w:tr w:rsidR="00E46E2F" w:rsidRPr="005007D9" w14:paraId="245FA5D9" w14:textId="77777777" w:rsidTr="003E44C5">
        <w:trPr>
          <w:cantSplit/>
          <w:trHeight w:val="120"/>
        </w:trPr>
        <w:tc>
          <w:tcPr>
            <w:tcW w:w="9490" w:type="dxa"/>
            <w:vMerge/>
            <w:tcBorders>
              <w:top w:val="nil"/>
              <w:left w:val="nil"/>
              <w:bottom w:val="single" w:sz="4" w:space="0" w:color="auto"/>
              <w:right w:val="nil"/>
            </w:tcBorders>
            <w:vAlign w:val="center"/>
            <w:hideMark/>
          </w:tcPr>
          <w:p w14:paraId="55AAD19E" w14:textId="77777777" w:rsidR="00E46E2F" w:rsidRPr="005007D9" w:rsidRDefault="00E46E2F" w:rsidP="003E44C5">
            <w:pPr>
              <w:spacing w:after="0" w:line="240" w:lineRule="auto"/>
              <w:rPr>
                <w:rFonts w:ascii="Arial Narrow" w:hAnsi="Arial Narrow"/>
                <w:bCs/>
                <w:i/>
                <w:iCs/>
                <w:sz w:val="18"/>
                <w:szCs w:val="18"/>
              </w:rPr>
            </w:pPr>
          </w:p>
        </w:tc>
        <w:tc>
          <w:tcPr>
            <w:tcW w:w="3686" w:type="dxa"/>
            <w:tcBorders>
              <w:top w:val="nil"/>
              <w:left w:val="nil"/>
              <w:bottom w:val="single" w:sz="4" w:space="0" w:color="auto"/>
              <w:right w:val="nil"/>
            </w:tcBorders>
            <w:vAlign w:val="center"/>
            <w:hideMark/>
          </w:tcPr>
          <w:p w14:paraId="15387E5B" w14:textId="77777777" w:rsidR="00E46E2F" w:rsidRPr="005007D9" w:rsidRDefault="00E46E2F" w:rsidP="003E44C5">
            <w:pPr>
              <w:spacing w:before="120" w:after="60" w:line="240" w:lineRule="auto"/>
              <w:jc w:val="center"/>
              <w:rPr>
                <w:rFonts w:ascii="Arial Narrow" w:hAnsi="Arial Narrow" w:cs="Arial"/>
                <w:sz w:val="18"/>
                <w:szCs w:val="18"/>
              </w:rPr>
            </w:pPr>
            <w:r w:rsidRPr="005007D9">
              <w:rPr>
                <w:rFonts w:ascii="Arial Narrow" w:hAnsi="Arial Narrow" w:cs="Arial"/>
                <w:sz w:val="18"/>
                <w:szCs w:val="18"/>
              </w:rPr>
              <w:t>N° de funcionarios en lista 4 año t / Total funcionarios evaluados en el proceso año t</w:t>
            </w:r>
          </w:p>
        </w:tc>
        <w:tc>
          <w:tcPr>
            <w:tcW w:w="567" w:type="dxa"/>
            <w:tcBorders>
              <w:top w:val="nil"/>
              <w:left w:val="nil"/>
              <w:bottom w:val="single" w:sz="4" w:space="0" w:color="auto"/>
              <w:right w:val="nil"/>
            </w:tcBorders>
            <w:vAlign w:val="center"/>
          </w:tcPr>
          <w:p w14:paraId="33542860"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3E9DB102" w14:textId="77777777" w:rsidR="00E46E2F" w:rsidRPr="005007D9" w:rsidRDefault="00E46E2F" w:rsidP="003E44C5">
            <w:pPr>
              <w:spacing w:before="120" w:after="60" w:line="240" w:lineRule="auto"/>
              <w:jc w:val="center"/>
              <w:rPr>
                <w:rFonts w:ascii="Arial Narrow" w:hAnsi="Arial Narrow" w:cs="Arial"/>
                <w:sz w:val="18"/>
                <w:szCs w:val="18"/>
              </w:rPr>
            </w:pPr>
          </w:p>
        </w:tc>
        <w:tc>
          <w:tcPr>
            <w:tcW w:w="850" w:type="dxa"/>
            <w:tcBorders>
              <w:top w:val="nil"/>
              <w:left w:val="nil"/>
              <w:bottom w:val="single" w:sz="4" w:space="0" w:color="auto"/>
              <w:right w:val="nil"/>
            </w:tcBorders>
            <w:vAlign w:val="center"/>
          </w:tcPr>
          <w:p w14:paraId="429C742A" w14:textId="77777777" w:rsidR="00E46E2F" w:rsidRPr="005007D9" w:rsidRDefault="00E46E2F" w:rsidP="003E44C5">
            <w:pPr>
              <w:spacing w:before="120" w:after="60" w:line="240" w:lineRule="auto"/>
              <w:jc w:val="center"/>
              <w:rPr>
                <w:rFonts w:ascii="Arial Narrow" w:hAnsi="Arial Narrow"/>
                <w:sz w:val="18"/>
                <w:szCs w:val="18"/>
              </w:rPr>
            </w:pPr>
          </w:p>
        </w:tc>
        <w:tc>
          <w:tcPr>
            <w:tcW w:w="778" w:type="dxa"/>
            <w:tcBorders>
              <w:top w:val="nil"/>
              <w:left w:val="nil"/>
              <w:bottom w:val="single" w:sz="4" w:space="0" w:color="auto"/>
              <w:right w:val="nil"/>
            </w:tcBorders>
            <w:vAlign w:val="center"/>
          </w:tcPr>
          <w:p w14:paraId="07215251" w14:textId="77777777" w:rsidR="00E46E2F" w:rsidRPr="005007D9" w:rsidRDefault="00E46E2F" w:rsidP="003E44C5">
            <w:pPr>
              <w:spacing w:before="120" w:after="60" w:line="240" w:lineRule="auto"/>
              <w:jc w:val="center"/>
              <w:rPr>
                <w:rFonts w:ascii="Arial Narrow" w:hAnsi="Arial Narrow"/>
                <w:sz w:val="18"/>
                <w:szCs w:val="18"/>
              </w:rPr>
            </w:pPr>
          </w:p>
        </w:tc>
      </w:tr>
      <w:tr w:rsidR="00E46E2F" w:rsidRPr="005007D9" w14:paraId="3C78AAF8" w14:textId="77777777" w:rsidTr="003E44C5">
        <w:trPr>
          <w:cantSplit/>
          <w:trHeight w:val="1096"/>
        </w:trPr>
        <w:tc>
          <w:tcPr>
            <w:tcW w:w="2900" w:type="dxa"/>
            <w:tcBorders>
              <w:top w:val="nil"/>
              <w:left w:val="nil"/>
              <w:bottom w:val="single" w:sz="4" w:space="0" w:color="auto"/>
              <w:right w:val="nil"/>
            </w:tcBorders>
            <w:vAlign w:val="center"/>
            <w:hideMark/>
          </w:tcPr>
          <w:p w14:paraId="046A470F" w14:textId="77777777" w:rsidR="00E46E2F" w:rsidRPr="005007D9" w:rsidRDefault="00E46E2F" w:rsidP="003E44C5">
            <w:pPr>
              <w:pStyle w:val="Ttulo8"/>
              <w:numPr>
                <w:ilvl w:val="0"/>
                <w:numId w:val="0"/>
              </w:numPr>
              <w:spacing w:before="120" w:after="60"/>
              <w:ind w:left="-5"/>
              <w:jc w:val="left"/>
              <w:rPr>
                <w:rFonts w:ascii="Arial Narrow" w:hAnsi="Arial Narrow"/>
                <w:bCs w:val="0"/>
                <w:i w:val="0"/>
                <w:iCs w:val="0"/>
                <w:sz w:val="18"/>
                <w:szCs w:val="18"/>
              </w:rPr>
            </w:pPr>
            <w:r w:rsidRPr="005007D9">
              <w:rPr>
                <w:rFonts w:ascii="Arial Narrow" w:hAnsi="Arial Narrow"/>
                <w:bCs w:val="0"/>
                <w:i w:val="0"/>
                <w:iCs w:val="0"/>
                <w:sz w:val="18"/>
                <w:szCs w:val="18"/>
              </w:rPr>
              <w:t>7.2 Sistema formal de retroalimentación del desempeño</w:t>
            </w:r>
            <w:r w:rsidRPr="005007D9">
              <w:rPr>
                <w:rStyle w:val="Refdenotaalpie"/>
                <w:i w:val="0"/>
                <w:iCs w:val="0"/>
                <w:sz w:val="18"/>
                <w:szCs w:val="18"/>
                <w:vertAlign w:val="superscript"/>
              </w:rPr>
              <w:footnoteReference w:id="11"/>
            </w:r>
            <w:r w:rsidRPr="005007D9">
              <w:rPr>
                <w:rFonts w:ascii="Arial Narrow" w:hAnsi="Arial Narrow"/>
                <w:bCs w:val="0"/>
                <w:i w:val="0"/>
                <w:iCs w:val="0"/>
                <w:sz w:val="18"/>
                <w:szCs w:val="18"/>
              </w:rPr>
              <w:t xml:space="preserve"> implementado</w:t>
            </w:r>
          </w:p>
        </w:tc>
        <w:tc>
          <w:tcPr>
            <w:tcW w:w="3686" w:type="dxa"/>
            <w:tcBorders>
              <w:top w:val="nil"/>
              <w:left w:val="nil"/>
              <w:bottom w:val="single" w:sz="4" w:space="0" w:color="auto"/>
              <w:right w:val="nil"/>
            </w:tcBorders>
            <w:vAlign w:val="center"/>
            <w:hideMark/>
          </w:tcPr>
          <w:p w14:paraId="7C34BA06" w14:textId="77777777"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cs="Arial"/>
                <w:sz w:val="18"/>
                <w:szCs w:val="18"/>
              </w:rPr>
              <w:t>SI: Se ha implementado un sistema formal de retroalimentación del desempeño.</w:t>
            </w:r>
          </w:p>
          <w:p w14:paraId="0DD1857F" w14:textId="77777777"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cs="Arial"/>
                <w:sz w:val="18"/>
                <w:szCs w:val="18"/>
              </w:rPr>
              <w:t>NO: Aún no se ha implementado un sistema formal de retroalimentación del desempeño.</w:t>
            </w:r>
          </w:p>
        </w:tc>
        <w:tc>
          <w:tcPr>
            <w:tcW w:w="567" w:type="dxa"/>
            <w:tcBorders>
              <w:top w:val="nil"/>
              <w:left w:val="nil"/>
              <w:bottom w:val="single" w:sz="4" w:space="0" w:color="auto"/>
              <w:right w:val="nil"/>
            </w:tcBorders>
            <w:vAlign w:val="center"/>
          </w:tcPr>
          <w:p w14:paraId="39FB22CB"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72728E6C" w14:textId="77777777" w:rsidR="00E46E2F" w:rsidRPr="005007D9" w:rsidRDefault="00E46E2F" w:rsidP="003E44C5">
            <w:pPr>
              <w:spacing w:before="120" w:after="60" w:line="240" w:lineRule="auto"/>
              <w:jc w:val="center"/>
              <w:rPr>
                <w:rFonts w:ascii="Arial Narrow" w:hAnsi="Arial Narrow" w:cs="Arial"/>
                <w:sz w:val="18"/>
                <w:szCs w:val="18"/>
              </w:rPr>
            </w:pPr>
          </w:p>
        </w:tc>
        <w:tc>
          <w:tcPr>
            <w:tcW w:w="850" w:type="dxa"/>
            <w:tcBorders>
              <w:top w:val="nil"/>
              <w:left w:val="nil"/>
              <w:bottom w:val="single" w:sz="4" w:space="0" w:color="auto"/>
              <w:right w:val="nil"/>
            </w:tcBorders>
            <w:vAlign w:val="center"/>
          </w:tcPr>
          <w:p w14:paraId="2FCECCC8" w14:textId="77777777" w:rsidR="00E46E2F" w:rsidRPr="005007D9" w:rsidRDefault="00E46E2F" w:rsidP="003E44C5">
            <w:pPr>
              <w:spacing w:before="120" w:after="60" w:line="240" w:lineRule="auto"/>
              <w:jc w:val="center"/>
              <w:rPr>
                <w:rFonts w:ascii="Arial Narrow" w:hAnsi="Arial Narrow"/>
                <w:sz w:val="18"/>
                <w:szCs w:val="18"/>
              </w:rPr>
            </w:pPr>
          </w:p>
        </w:tc>
        <w:tc>
          <w:tcPr>
            <w:tcW w:w="778" w:type="dxa"/>
            <w:tcBorders>
              <w:top w:val="nil"/>
              <w:left w:val="nil"/>
              <w:bottom w:val="single" w:sz="4" w:space="0" w:color="auto"/>
              <w:right w:val="nil"/>
            </w:tcBorders>
            <w:vAlign w:val="center"/>
          </w:tcPr>
          <w:p w14:paraId="2B92DEC3" w14:textId="77777777" w:rsidR="00E46E2F" w:rsidRPr="005007D9" w:rsidRDefault="00E46E2F" w:rsidP="003E44C5">
            <w:pPr>
              <w:spacing w:before="120" w:after="60" w:line="240" w:lineRule="auto"/>
              <w:jc w:val="center"/>
              <w:rPr>
                <w:rFonts w:ascii="Arial Narrow" w:hAnsi="Arial Narrow"/>
                <w:sz w:val="18"/>
                <w:szCs w:val="18"/>
              </w:rPr>
            </w:pPr>
          </w:p>
        </w:tc>
      </w:tr>
      <w:tr w:rsidR="00E46E2F" w:rsidRPr="005007D9" w14:paraId="2AE2177E" w14:textId="77777777" w:rsidTr="003E44C5">
        <w:trPr>
          <w:cantSplit/>
          <w:trHeight w:val="120"/>
        </w:trPr>
        <w:tc>
          <w:tcPr>
            <w:tcW w:w="2900" w:type="dxa"/>
            <w:tcBorders>
              <w:top w:val="single" w:sz="4" w:space="0" w:color="auto"/>
              <w:left w:val="nil"/>
              <w:bottom w:val="nil"/>
              <w:right w:val="nil"/>
            </w:tcBorders>
            <w:shd w:val="clear" w:color="auto" w:fill="BFBFBF"/>
            <w:hideMark/>
          </w:tcPr>
          <w:p w14:paraId="7C43B48C" w14:textId="77777777"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b/>
                <w:iCs/>
                <w:sz w:val="18"/>
                <w:szCs w:val="18"/>
              </w:rPr>
              <w:t>8. Política de Gestión de Personas</w:t>
            </w:r>
          </w:p>
        </w:tc>
        <w:tc>
          <w:tcPr>
            <w:tcW w:w="3686" w:type="dxa"/>
            <w:tcBorders>
              <w:top w:val="single" w:sz="4" w:space="0" w:color="auto"/>
              <w:left w:val="nil"/>
              <w:bottom w:val="nil"/>
              <w:right w:val="nil"/>
            </w:tcBorders>
            <w:shd w:val="clear" w:color="auto" w:fill="BFBFBF"/>
            <w:vAlign w:val="center"/>
          </w:tcPr>
          <w:p w14:paraId="4C725180" w14:textId="77777777" w:rsidR="00E46E2F" w:rsidRPr="005007D9" w:rsidRDefault="00E46E2F" w:rsidP="003E44C5">
            <w:pPr>
              <w:spacing w:before="120" w:after="60" w:line="240" w:lineRule="auto"/>
              <w:jc w:val="center"/>
              <w:rPr>
                <w:rFonts w:ascii="Arial Narrow" w:hAnsi="Arial Narrow" w:cs="Arial"/>
                <w:sz w:val="18"/>
                <w:szCs w:val="18"/>
              </w:rPr>
            </w:pPr>
          </w:p>
        </w:tc>
        <w:tc>
          <w:tcPr>
            <w:tcW w:w="567" w:type="dxa"/>
            <w:tcBorders>
              <w:top w:val="single" w:sz="4" w:space="0" w:color="auto"/>
              <w:left w:val="nil"/>
              <w:bottom w:val="nil"/>
              <w:right w:val="nil"/>
            </w:tcBorders>
            <w:shd w:val="clear" w:color="auto" w:fill="BFBFBF"/>
            <w:vAlign w:val="center"/>
          </w:tcPr>
          <w:p w14:paraId="58AD720A"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14:paraId="10FCE1F9" w14:textId="77777777" w:rsidR="00E46E2F" w:rsidRPr="005007D9" w:rsidRDefault="00E46E2F" w:rsidP="003E44C5">
            <w:pPr>
              <w:spacing w:before="120" w:after="60" w:line="240" w:lineRule="auto"/>
              <w:jc w:val="center"/>
              <w:rPr>
                <w:rFonts w:ascii="Arial Narrow" w:hAnsi="Arial Narrow" w:cs="Arial"/>
                <w:sz w:val="18"/>
                <w:szCs w:val="18"/>
              </w:rPr>
            </w:pPr>
          </w:p>
        </w:tc>
        <w:tc>
          <w:tcPr>
            <w:tcW w:w="850" w:type="dxa"/>
            <w:tcBorders>
              <w:top w:val="single" w:sz="4" w:space="0" w:color="auto"/>
              <w:left w:val="nil"/>
              <w:bottom w:val="nil"/>
              <w:right w:val="nil"/>
            </w:tcBorders>
            <w:shd w:val="clear" w:color="auto" w:fill="BFBFBF"/>
            <w:vAlign w:val="center"/>
          </w:tcPr>
          <w:p w14:paraId="5075B5FE" w14:textId="77777777" w:rsidR="00E46E2F" w:rsidRPr="005007D9" w:rsidRDefault="00E46E2F" w:rsidP="003E44C5">
            <w:pPr>
              <w:spacing w:before="120" w:after="60" w:line="240" w:lineRule="auto"/>
              <w:jc w:val="center"/>
              <w:rPr>
                <w:rFonts w:ascii="Arial Narrow" w:hAnsi="Arial Narrow"/>
                <w:sz w:val="18"/>
                <w:szCs w:val="18"/>
              </w:rPr>
            </w:pPr>
          </w:p>
        </w:tc>
        <w:tc>
          <w:tcPr>
            <w:tcW w:w="778" w:type="dxa"/>
            <w:tcBorders>
              <w:top w:val="single" w:sz="4" w:space="0" w:color="auto"/>
              <w:left w:val="nil"/>
              <w:bottom w:val="nil"/>
              <w:right w:val="nil"/>
            </w:tcBorders>
            <w:shd w:val="clear" w:color="auto" w:fill="BFBFBF"/>
            <w:vAlign w:val="center"/>
          </w:tcPr>
          <w:p w14:paraId="4ED3B561" w14:textId="77777777" w:rsidR="00E46E2F" w:rsidRPr="005007D9" w:rsidRDefault="00E46E2F" w:rsidP="003E44C5">
            <w:pPr>
              <w:spacing w:before="120" w:after="60" w:line="240" w:lineRule="auto"/>
              <w:jc w:val="center"/>
              <w:rPr>
                <w:rFonts w:ascii="Arial Narrow" w:hAnsi="Arial Narrow"/>
                <w:sz w:val="18"/>
                <w:szCs w:val="18"/>
              </w:rPr>
            </w:pPr>
          </w:p>
        </w:tc>
      </w:tr>
      <w:tr w:rsidR="00E46E2F" w:rsidRPr="005007D9" w14:paraId="2EB186F9" w14:textId="77777777" w:rsidTr="003E44C5">
        <w:trPr>
          <w:cantSplit/>
          <w:trHeight w:val="987"/>
        </w:trPr>
        <w:tc>
          <w:tcPr>
            <w:tcW w:w="2900" w:type="dxa"/>
            <w:tcBorders>
              <w:top w:val="nil"/>
              <w:left w:val="nil"/>
              <w:bottom w:val="single" w:sz="4" w:space="0" w:color="auto"/>
              <w:right w:val="nil"/>
            </w:tcBorders>
            <w:hideMark/>
          </w:tcPr>
          <w:p w14:paraId="3EABFAAA" w14:textId="77777777"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cs="Arial"/>
                <w:sz w:val="18"/>
                <w:szCs w:val="18"/>
              </w:rPr>
              <w:t>Política de Gestión de Personas</w:t>
            </w:r>
            <w:r w:rsidRPr="005007D9">
              <w:rPr>
                <w:rStyle w:val="Refdenotaalpie"/>
                <w:sz w:val="18"/>
                <w:szCs w:val="18"/>
                <w:vertAlign w:val="superscript"/>
              </w:rPr>
              <w:footnoteReference w:id="12"/>
            </w:r>
            <w:r w:rsidRPr="005007D9">
              <w:rPr>
                <w:rFonts w:ascii="Arial Narrow" w:hAnsi="Arial Narrow" w:cs="Arial"/>
                <w:sz w:val="18"/>
                <w:szCs w:val="18"/>
              </w:rPr>
              <w:t xml:space="preserve"> formalizada vía Resolución Exenta</w:t>
            </w:r>
          </w:p>
        </w:tc>
        <w:tc>
          <w:tcPr>
            <w:tcW w:w="3686" w:type="dxa"/>
            <w:tcBorders>
              <w:top w:val="nil"/>
              <w:left w:val="nil"/>
              <w:bottom w:val="single" w:sz="4" w:space="0" w:color="auto"/>
              <w:right w:val="nil"/>
            </w:tcBorders>
            <w:vAlign w:val="center"/>
            <w:hideMark/>
          </w:tcPr>
          <w:p w14:paraId="66BC26F2" w14:textId="77777777"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cs="Arial"/>
                <w:sz w:val="18"/>
                <w:szCs w:val="18"/>
              </w:rPr>
              <w:t>SI: Existe una Política de Gestión de Personas formalizada vía Resolución Exenta.</w:t>
            </w:r>
          </w:p>
          <w:p w14:paraId="5B2EEDED" w14:textId="77777777"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cs="Arial"/>
                <w:sz w:val="18"/>
                <w:szCs w:val="18"/>
              </w:rPr>
              <w:t>NO: Aún no existe una Política de Gestión de Personas formalizada vía Resolución Exenta.</w:t>
            </w:r>
          </w:p>
        </w:tc>
        <w:tc>
          <w:tcPr>
            <w:tcW w:w="567" w:type="dxa"/>
            <w:tcBorders>
              <w:top w:val="nil"/>
              <w:left w:val="nil"/>
              <w:bottom w:val="single" w:sz="4" w:space="0" w:color="auto"/>
              <w:right w:val="nil"/>
            </w:tcBorders>
            <w:vAlign w:val="center"/>
          </w:tcPr>
          <w:p w14:paraId="326A7909"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39B2233D" w14:textId="77777777" w:rsidR="00E46E2F" w:rsidRPr="005007D9" w:rsidRDefault="00E46E2F" w:rsidP="003E44C5">
            <w:pPr>
              <w:spacing w:before="120" w:after="60" w:line="240" w:lineRule="auto"/>
              <w:jc w:val="center"/>
              <w:rPr>
                <w:rFonts w:ascii="Arial Narrow" w:hAnsi="Arial Narrow" w:cs="Arial"/>
                <w:sz w:val="18"/>
                <w:szCs w:val="18"/>
              </w:rPr>
            </w:pPr>
          </w:p>
        </w:tc>
        <w:tc>
          <w:tcPr>
            <w:tcW w:w="850" w:type="dxa"/>
            <w:tcBorders>
              <w:top w:val="nil"/>
              <w:left w:val="nil"/>
              <w:bottom w:val="single" w:sz="4" w:space="0" w:color="auto"/>
              <w:right w:val="nil"/>
            </w:tcBorders>
            <w:vAlign w:val="center"/>
          </w:tcPr>
          <w:p w14:paraId="01FEB441" w14:textId="77777777" w:rsidR="00E46E2F" w:rsidRPr="005007D9" w:rsidRDefault="00E46E2F" w:rsidP="003E44C5">
            <w:pPr>
              <w:spacing w:before="120" w:after="60" w:line="240" w:lineRule="auto"/>
              <w:jc w:val="center"/>
              <w:rPr>
                <w:rFonts w:ascii="Arial Narrow" w:hAnsi="Arial Narrow"/>
                <w:sz w:val="18"/>
                <w:szCs w:val="18"/>
              </w:rPr>
            </w:pPr>
          </w:p>
        </w:tc>
        <w:tc>
          <w:tcPr>
            <w:tcW w:w="778" w:type="dxa"/>
            <w:tcBorders>
              <w:top w:val="nil"/>
              <w:left w:val="nil"/>
              <w:bottom w:val="single" w:sz="4" w:space="0" w:color="auto"/>
              <w:right w:val="nil"/>
            </w:tcBorders>
            <w:vAlign w:val="center"/>
          </w:tcPr>
          <w:p w14:paraId="2355D3F8" w14:textId="77777777" w:rsidR="00E46E2F" w:rsidRPr="005007D9" w:rsidRDefault="00E46E2F" w:rsidP="003E44C5">
            <w:pPr>
              <w:spacing w:before="120" w:after="60" w:line="240" w:lineRule="auto"/>
              <w:jc w:val="center"/>
              <w:rPr>
                <w:rFonts w:ascii="Arial Narrow" w:hAnsi="Arial Narrow"/>
                <w:sz w:val="18"/>
                <w:szCs w:val="18"/>
              </w:rPr>
            </w:pPr>
          </w:p>
        </w:tc>
      </w:tr>
      <w:tr w:rsidR="00E46E2F" w:rsidRPr="005007D9" w14:paraId="1D440837" w14:textId="77777777" w:rsidTr="003E44C5">
        <w:trPr>
          <w:cantSplit/>
          <w:trHeight w:val="242"/>
        </w:trPr>
        <w:tc>
          <w:tcPr>
            <w:tcW w:w="2900" w:type="dxa"/>
            <w:tcBorders>
              <w:top w:val="single" w:sz="4" w:space="0" w:color="auto"/>
              <w:left w:val="nil"/>
              <w:bottom w:val="nil"/>
              <w:right w:val="nil"/>
            </w:tcBorders>
            <w:shd w:val="clear" w:color="auto" w:fill="BFBFBF"/>
            <w:vAlign w:val="center"/>
            <w:hideMark/>
          </w:tcPr>
          <w:p w14:paraId="6B93B993" w14:textId="77777777" w:rsidR="00E46E2F" w:rsidRPr="005007D9" w:rsidRDefault="00E46E2F" w:rsidP="003E44C5">
            <w:pPr>
              <w:spacing w:before="120" w:after="60" w:line="240" w:lineRule="auto"/>
              <w:rPr>
                <w:rFonts w:ascii="Arial Narrow" w:hAnsi="Arial Narrow" w:cs="Arial"/>
                <w:b/>
                <w:sz w:val="18"/>
                <w:szCs w:val="18"/>
              </w:rPr>
            </w:pPr>
            <w:r w:rsidRPr="005007D9">
              <w:rPr>
                <w:rFonts w:ascii="Arial Narrow" w:hAnsi="Arial Narrow" w:cs="Arial"/>
                <w:b/>
                <w:sz w:val="18"/>
                <w:szCs w:val="18"/>
              </w:rPr>
              <w:t>9. Regularización de Honorarios</w:t>
            </w:r>
          </w:p>
        </w:tc>
        <w:tc>
          <w:tcPr>
            <w:tcW w:w="3686" w:type="dxa"/>
            <w:tcBorders>
              <w:top w:val="single" w:sz="4" w:space="0" w:color="auto"/>
              <w:left w:val="nil"/>
              <w:bottom w:val="nil"/>
              <w:right w:val="nil"/>
            </w:tcBorders>
            <w:shd w:val="clear" w:color="auto" w:fill="BFBFBF"/>
            <w:vAlign w:val="center"/>
          </w:tcPr>
          <w:p w14:paraId="1D43224F" w14:textId="77777777" w:rsidR="00E46E2F" w:rsidRPr="005007D9" w:rsidRDefault="00E46E2F" w:rsidP="003E44C5">
            <w:pPr>
              <w:spacing w:before="120" w:after="60" w:line="240" w:lineRule="auto"/>
              <w:rPr>
                <w:rFonts w:ascii="Arial Narrow" w:hAnsi="Arial Narrow" w:cs="Arial"/>
                <w:b/>
                <w:sz w:val="18"/>
                <w:szCs w:val="18"/>
              </w:rPr>
            </w:pPr>
          </w:p>
        </w:tc>
        <w:tc>
          <w:tcPr>
            <w:tcW w:w="567" w:type="dxa"/>
            <w:tcBorders>
              <w:top w:val="single" w:sz="4" w:space="0" w:color="auto"/>
              <w:left w:val="nil"/>
              <w:bottom w:val="nil"/>
              <w:right w:val="nil"/>
            </w:tcBorders>
            <w:shd w:val="clear" w:color="auto" w:fill="BFBFBF"/>
            <w:vAlign w:val="center"/>
          </w:tcPr>
          <w:p w14:paraId="3387E560" w14:textId="77777777" w:rsidR="00E46E2F" w:rsidRPr="005007D9" w:rsidRDefault="00E46E2F" w:rsidP="003E44C5">
            <w:pPr>
              <w:spacing w:before="120" w:after="60" w:line="240" w:lineRule="auto"/>
              <w:rPr>
                <w:rFonts w:ascii="Arial Narrow" w:hAnsi="Arial Narrow" w:cs="Arial"/>
                <w:b/>
                <w:sz w:val="18"/>
                <w:szCs w:val="18"/>
              </w:rPr>
            </w:pPr>
          </w:p>
        </w:tc>
        <w:tc>
          <w:tcPr>
            <w:tcW w:w="709" w:type="dxa"/>
            <w:tcBorders>
              <w:top w:val="single" w:sz="4" w:space="0" w:color="auto"/>
              <w:left w:val="nil"/>
              <w:bottom w:val="nil"/>
              <w:right w:val="nil"/>
            </w:tcBorders>
            <w:shd w:val="clear" w:color="auto" w:fill="BFBFBF"/>
            <w:vAlign w:val="center"/>
          </w:tcPr>
          <w:p w14:paraId="7F7761F2" w14:textId="77777777" w:rsidR="00E46E2F" w:rsidRPr="005007D9" w:rsidRDefault="00E46E2F" w:rsidP="003E44C5">
            <w:pPr>
              <w:spacing w:before="120" w:after="60" w:line="240" w:lineRule="auto"/>
              <w:rPr>
                <w:rFonts w:ascii="Arial Narrow" w:hAnsi="Arial Narrow" w:cs="Arial"/>
                <w:b/>
                <w:sz w:val="18"/>
                <w:szCs w:val="18"/>
              </w:rPr>
            </w:pPr>
          </w:p>
        </w:tc>
        <w:tc>
          <w:tcPr>
            <w:tcW w:w="850" w:type="dxa"/>
            <w:tcBorders>
              <w:top w:val="single" w:sz="4" w:space="0" w:color="auto"/>
              <w:left w:val="nil"/>
              <w:bottom w:val="nil"/>
              <w:right w:val="nil"/>
            </w:tcBorders>
            <w:shd w:val="clear" w:color="auto" w:fill="BFBFBF"/>
            <w:vAlign w:val="center"/>
          </w:tcPr>
          <w:p w14:paraId="21F58B75" w14:textId="77777777" w:rsidR="00E46E2F" w:rsidRPr="005007D9" w:rsidRDefault="00E46E2F" w:rsidP="003E44C5">
            <w:pPr>
              <w:spacing w:before="120" w:after="60" w:line="240" w:lineRule="auto"/>
              <w:rPr>
                <w:rFonts w:ascii="Arial Narrow" w:hAnsi="Arial Narrow"/>
                <w:b/>
                <w:sz w:val="18"/>
                <w:szCs w:val="18"/>
              </w:rPr>
            </w:pPr>
          </w:p>
        </w:tc>
        <w:tc>
          <w:tcPr>
            <w:tcW w:w="778" w:type="dxa"/>
            <w:tcBorders>
              <w:top w:val="single" w:sz="4" w:space="0" w:color="auto"/>
              <w:left w:val="nil"/>
              <w:bottom w:val="nil"/>
              <w:right w:val="nil"/>
            </w:tcBorders>
            <w:shd w:val="clear" w:color="auto" w:fill="BFBFBF"/>
            <w:vAlign w:val="center"/>
          </w:tcPr>
          <w:p w14:paraId="63F3DBCC" w14:textId="77777777" w:rsidR="00E46E2F" w:rsidRPr="005007D9" w:rsidRDefault="00E46E2F" w:rsidP="003E44C5">
            <w:pPr>
              <w:spacing w:before="120" w:after="60" w:line="240" w:lineRule="auto"/>
              <w:rPr>
                <w:rFonts w:ascii="Arial Narrow" w:hAnsi="Arial Narrow"/>
                <w:b/>
                <w:sz w:val="18"/>
                <w:szCs w:val="18"/>
              </w:rPr>
            </w:pPr>
          </w:p>
        </w:tc>
      </w:tr>
      <w:tr w:rsidR="00E46E2F" w:rsidRPr="005007D9" w14:paraId="054B4FBC" w14:textId="77777777" w:rsidTr="003E44C5">
        <w:trPr>
          <w:cantSplit/>
          <w:trHeight w:val="803"/>
        </w:trPr>
        <w:tc>
          <w:tcPr>
            <w:tcW w:w="2900" w:type="dxa"/>
            <w:tcBorders>
              <w:top w:val="nil"/>
              <w:left w:val="nil"/>
              <w:bottom w:val="single" w:sz="4" w:space="0" w:color="auto"/>
              <w:right w:val="nil"/>
            </w:tcBorders>
            <w:hideMark/>
          </w:tcPr>
          <w:p w14:paraId="55FBD70F" w14:textId="77777777"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cs="Arial"/>
                <w:sz w:val="18"/>
                <w:szCs w:val="18"/>
              </w:rPr>
              <w:t>9.1 Representación en el ingreso a la contrata</w:t>
            </w:r>
          </w:p>
        </w:tc>
        <w:tc>
          <w:tcPr>
            <w:tcW w:w="3686" w:type="dxa"/>
            <w:tcBorders>
              <w:top w:val="nil"/>
              <w:left w:val="nil"/>
              <w:bottom w:val="single" w:sz="4" w:space="0" w:color="auto"/>
              <w:right w:val="nil"/>
            </w:tcBorders>
            <w:hideMark/>
          </w:tcPr>
          <w:p w14:paraId="39763351" w14:textId="77777777"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cs="Arial"/>
                <w:sz w:val="18"/>
                <w:szCs w:val="18"/>
              </w:rPr>
              <w:t>(N° de personas a honorarios traspasadas a la contrata año t/ Total de ingresos a la contrata año t)*100</w:t>
            </w:r>
          </w:p>
        </w:tc>
        <w:tc>
          <w:tcPr>
            <w:tcW w:w="567" w:type="dxa"/>
            <w:tcBorders>
              <w:top w:val="nil"/>
              <w:left w:val="nil"/>
              <w:bottom w:val="single" w:sz="4" w:space="0" w:color="auto"/>
              <w:right w:val="nil"/>
            </w:tcBorders>
            <w:vAlign w:val="center"/>
          </w:tcPr>
          <w:p w14:paraId="069B6E3D"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13E0DC66" w14:textId="77777777" w:rsidR="00E46E2F" w:rsidRPr="005007D9" w:rsidRDefault="00E46E2F" w:rsidP="003E44C5">
            <w:pPr>
              <w:spacing w:before="120" w:after="60" w:line="240" w:lineRule="auto"/>
              <w:jc w:val="center"/>
              <w:rPr>
                <w:rFonts w:ascii="Arial Narrow" w:hAnsi="Arial Narrow" w:cs="Arial"/>
                <w:sz w:val="18"/>
                <w:szCs w:val="18"/>
              </w:rPr>
            </w:pPr>
          </w:p>
        </w:tc>
        <w:tc>
          <w:tcPr>
            <w:tcW w:w="850" w:type="dxa"/>
            <w:tcBorders>
              <w:top w:val="nil"/>
              <w:left w:val="nil"/>
              <w:bottom w:val="single" w:sz="4" w:space="0" w:color="auto"/>
              <w:right w:val="nil"/>
            </w:tcBorders>
            <w:vAlign w:val="center"/>
          </w:tcPr>
          <w:p w14:paraId="3473FE69" w14:textId="77777777" w:rsidR="00E46E2F" w:rsidRPr="005007D9" w:rsidRDefault="00E46E2F" w:rsidP="003E44C5">
            <w:pPr>
              <w:spacing w:before="120" w:after="60" w:line="240" w:lineRule="auto"/>
              <w:jc w:val="center"/>
              <w:rPr>
                <w:rFonts w:ascii="Arial Narrow" w:hAnsi="Arial Narrow"/>
                <w:sz w:val="18"/>
                <w:szCs w:val="18"/>
              </w:rPr>
            </w:pPr>
          </w:p>
        </w:tc>
        <w:tc>
          <w:tcPr>
            <w:tcW w:w="778" w:type="dxa"/>
            <w:tcBorders>
              <w:top w:val="nil"/>
              <w:left w:val="nil"/>
              <w:bottom w:val="single" w:sz="4" w:space="0" w:color="auto"/>
              <w:right w:val="nil"/>
            </w:tcBorders>
            <w:vAlign w:val="center"/>
          </w:tcPr>
          <w:p w14:paraId="60F3D550" w14:textId="77777777" w:rsidR="00E46E2F" w:rsidRPr="005007D9" w:rsidRDefault="00E46E2F" w:rsidP="003E44C5">
            <w:pPr>
              <w:spacing w:before="120" w:after="60" w:line="240" w:lineRule="auto"/>
              <w:jc w:val="center"/>
              <w:rPr>
                <w:rFonts w:ascii="Arial Narrow" w:hAnsi="Arial Narrow"/>
                <w:sz w:val="18"/>
                <w:szCs w:val="18"/>
              </w:rPr>
            </w:pPr>
          </w:p>
        </w:tc>
      </w:tr>
      <w:tr w:rsidR="00E46E2F" w:rsidRPr="005007D9" w14:paraId="2F54D9E7" w14:textId="77777777" w:rsidTr="003E44C5">
        <w:trPr>
          <w:cantSplit/>
          <w:trHeight w:val="833"/>
        </w:trPr>
        <w:tc>
          <w:tcPr>
            <w:tcW w:w="2900" w:type="dxa"/>
            <w:tcBorders>
              <w:top w:val="single" w:sz="4" w:space="0" w:color="auto"/>
              <w:left w:val="nil"/>
              <w:bottom w:val="single" w:sz="4" w:space="0" w:color="auto"/>
              <w:right w:val="nil"/>
            </w:tcBorders>
            <w:hideMark/>
          </w:tcPr>
          <w:p w14:paraId="353E8177" w14:textId="77777777"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cs="Arial"/>
                <w:sz w:val="18"/>
                <w:szCs w:val="18"/>
              </w:rPr>
              <w:t>9.2 Efectividad proceso regularización</w:t>
            </w:r>
          </w:p>
        </w:tc>
        <w:tc>
          <w:tcPr>
            <w:tcW w:w="3686" w:type="dxa"/>
            <w:tcBorders>
              <w:top w:val="single" w:sz="4" w:space="0" w:color="auto"/>
              <w:left w:val="nil"/>
              <w:bottom w:val="single" w:sz="4" w:space="0" w:color="auto"/>
              <w:right w:val="nil"/>
            </w:tcBorders>
            <w:hideMark/>
          </w:tcPr>
          <w:p w14:paraId="39F9857A" w14:textId="77777777"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cs="Arial"/>
                <w:sz w:val="18"/>
                <w:szCs w:val="18"/>
              </w:rPr>
              <w:t>(N° de personas a honorarios traspasadas a la contrata año t/ N° de personas a honorarios regularizables año t-1)*100</w:t>
            </w:r>
          </w:p>
        </w:tc>
        <w:tc>
          <w:tcPr>
            <w:tcW w:w="567" w:type="dxa"/>
            <w:tcBorders>
              <w:top w:val="single" w:sz="4" w:space="0" w:color="auto"/>
              <w:left w:val="nil"/>
              <w:bottom w:val="single" w:sz="4" w:space="0" w:color="auto"/>
              <w:right w:val="nil"/>
            </w:tcBorders>
            <w:vAlign w:val="center"/>
          </w:tcPr>
          <w:p w14:paraId="34826B98" w14:textId="77777777" w:rsidR="00E46E2F" w:rsidRPr="005007D9"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0A666AA2" w14:textId="77777777" w:rsidR="00E46E2F" w:rsidRPr="005007D9" w:rsidRDefault="00E46E2F" w:rsidP="003E44C5">
            <w:pPr>
              <w:spacing w:before="120" w:after="60" w:line="240" w:lineRule="auto"/>
              <w:jc w:val="center"/>
              <w:rPr>
                <w:rFonts w:ascii="Arial Narrow" w:hAnsi="Arial Narrow" w:cs="Arial"/>
                <w:sz w:val="18"/>
                <w:szCs w:val="18"/>
              </w:rPr>
            </w:pPr>
          </w:p>
        </w:tc>
        <w:tc>
          <w:tcPr>
            <w:tcW w:w="850" w:type="dxa"/>
            <w:tcBorders>
              <w:top w:val="single" w:sz="4" w:space="0" w:color="auto"/>
              <w:left w:val="nil"/>
              <w:bottom w:val="single" w:sz="4" w:space="0" w:color="auto"/>
              <w:right w:val="nil"/>
            </w:tcBorders>
            <w:vAlign w:val="center"/>
          </w:tcPr>
          <w:p w14:paraId="1615761C" w14:textId="77777777" w:rsidR="00E46E2F" w:rsidRPr="005007D9" w:rsidRDefault="00E46E2F" w:rsidP="003E44C5">
            <w:pPr>
              <w:spacing w:before="120" w:after="60" w:line="240" w:lineRule="auto"/>
              <w:jc w:val="center"/>
              <w:rPr>
                <w:rFonts w:ascii="Arial Narrow" w:hAnsi="Arial Narrow"/>
                <w:sz w:val="18"/>
                <w:szCs w:val="18"/>
              </w:rPr>
            </w:pPr>
          </w:p>
        </w:tc>
        <w:tc>
          <w:tcPr>
            <w:tcW w:w="778" w:type="dxa"/>
            <w:tcBorders>
              <w:top w:val="single" w:sz="4" w:space="0" w:color="auto"/>
              <w:left w:val="nil"/>
              <w:bottom w:val="single" w:sz="4" w:space="0" w:color="auto"/>
              <w:right w:val="nil"/>
            </w:tcBorders>
            <w:vAlign w:val="center"/>
          </w:tcPr>
          <w:p w14:paraId="5060DEEC" w14:textId="77777777" w:rsidR="00E46E2F" w:rsidRPr="005007D9" w:rsidRDefault="00E46E2F" w:rsidP="003E44C5">
            <w:pPr>
              <w:spacing w:before="120" w:after="60" w:line="240" w:lineRule="auto"/>
              <w:jc w:val="center"/>
              <w:rPr>
                <w:rFonts w:ascii="Arial Narrow" w:hAnsi="Arial Narrow"/>
                <w:sz w:val="18"/>
                <w:szCs w:val="18"/>
              </w:rPr>
            </w:pPr>
          </w:p>
        </w:tc>
      </w:tr>
      <w:tr w:rsidR="00E46E2F" w14:paraId="3F537204" w14:textId="77777777" w:rsidTr="003E44C5">
        <w:trPr>
          <w:cantSplit/>
          <w:trHeight w:val="703"/>
        </w:trPr>
        <w:tc>
          <w:tcPr>
            <w:tcW w:w="2900" w:type="dxa"/>
            <w:tcBorders>
              <w:top w:val="single" w:sz="4" w:space="0" w:color="auto"/>
              <w:left w:val="nil"/>
              <w:bottom w:val="single" w:sz="4" w:space="0" w:color="auto"/>
              <w:right w:val="nil"/>
            </w:tcBorders>
            <w:hideMark/>
          </w:tcPr>
          <w:p w14:paraId="65384869" w14:textId="77777777" w:rsidR="00E46E2F" w:rsidRPr="005007D9" w:rsidRDefault="00E46E2F" w:rsidP="003E44C5">
            <w:pPr>
              <w:spacing w:before="120" w:after="60" w:line="240" w:lineRule="auto"/>
              <w:rPr>
                <w:rFonts w:ascii="Arial Narrow" w:hAnsi="Arial Narrow" w:cs="Arial"/>
                <w:sz w:val="18"/>
                <w:szCs w:val="18"/>
              </w:rPr>
            </w:pPr>
            <w:r w:rsidRPr="005007D9">
              <w:rPr>
                <w:rFonts w:ascii="Arial Narrow" w:hAnsi="Arial Narrow" w:cs="Arial"/>
                <w:sz w:val="18"/>
                <w:szCs w:val="18"/>
              </w:rPr>
              <w:t>9.3 Índice honorarios regularizables</w:t>
            </w:r>
          </w:p>
        </w:tc>
        <w:tc>
          <w:tcPr>
            <w:tcW w:w="3686" w:type="dxa"/>
            <w:tcBorders>
              <w:top w:val="single" w:sz="4" w:space="0" w:color="auto"/>
              <w:left w:val="nil"/>
              <w:bottom w:val="single" w:sz="4" w:space="0" w:color="auto"/>
              <w:right w:val="nil"/>
            </w:tcBorders>
            <w:hideMark/>
          </w:tcPr>
          <w:p w14:paraId="3B3EC7A6" w14:textId="77777777" w:rsidR="00E46E2F" w:rsidRDefault="00E46E2F" w:rsidP="003E44C5">
            <w:pPr>
              <w:spacing w:before="120" w:after="60" w:line="240" w:lineRule="auto"/>
              <w:rPr>
                <w:rFonts w:ascii="Arial Narrow" w:hAnsi="Arial Narrow" w:cs="Arial"/>
                <w:sz w:val="18"/>
                <w:szCs w:val="18"/>
              </w:rPr>
            </w:pPr>
            <w:r w:rsidRPr="005007D9">
              <w:rPr>
                <w:rFonts w:ascii="Arial Narrow" w:hAnsi="Arial Narrow" w:cs="Arial"/>
                <w:sz w:val="18"/>
                <w:szCs w:val="18"/>
              </w:rPr>
              <w:t>(N° de personas a honorarios regularizables año t/</w:t>
            </w:r>
            <w:r w:rsidRPr="005007D9">
              <w:t xml:space="preserve"> </w:t>
            </w:r>
            <w:proofErr w:type="spellStart"/>
            <w:r w:rsidRPr="005007D9">
              <w:rPr>
                <w:rFonts w:ascii="Arial Narrow" w:hAnsi="Arial Narrow" w:cs="Arial"/>
                <w:sz w:val="18"/>
                <w:szCs w:val="18"/>
              </w:rPr>
              <w:t>N°</w:t>
            </w:r>
            <w:proofErr w:type="spellEnd"/>
            <w:r w:rsidRPr="005007D9">
              <w:rPr>
                <w:rFonts w:ascii="Arial Narrow" w:hAnsi="Arial Narrow" w:cs="Arial"/>
                <w:sz w:val="18"/>
                <w:szCs w:val="18"/>
              </w:rPr>
              <w:t xml:space="preserve"> de personas a honorarios regularizables año t/-1)*100</w:t>
            </w:r>
          </w:p>
        </w:tc>
        <w:tc>
          <w:tcPr>
            <w:tcW w:w="567" w:type="dxa"/>
            <w:tcBorders>
              <w:top w:val="single" w:sz="4" w:space="0" w:color="auto"/>
              <w:left w:val="nil"/>
              <w:bottom w:val="single" w:sz="4" w:space="0" w:color="auto"/>
              <w:right w:val="nil"/>
            </w:tcBorders>
            <w:vAlign w:val="center"/>
          </w:tcPr>
          <w:p w14:paraId="727E0D88" w14:textId="77777777" w:rsidR="00E46E2F" w:rsidRDefault="00E46E2F" w:rsidP="003E44C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68DA1FA0" w14:textId="77777777" w:rsidR="00E46E2F" w:rsidRDefault="00E46E2F" w:rsidP="003E44C5">
            <w:pPr>
              <w:spacing w:before="120" w:after="60" w:line="240" w:lineRule="auto"/>
              <w:jc w:val="center"/>
              <w:rPr>
                <w:rFonts w:ascii="Arial Narrow" w:hAnsi="Arial Narrow" w:cs="Arial"/>
                <w:sz w:val="18"/>
                <w:szCs w:val="18"/>
              </w:rPr>
            </w:pPr>
          </w:p>
        </w:tc>
        <w:tc>
          <w:tcPr>
            <w:tcW w:w="850" w:type="dxa"/>
            <w:tcBorders>
              <w:top w:val="single" w:sz="4" w:space="0" w:color="auto"/>
              <w:left w:val="nil"/>
              <w:bottom w:val="single" w:sz="4" w:space="0" w:color="auto"/>
              <w:right w:val="nil"/>
            </w:tcBorders>
            <w:vAlign w:val="center"/>
          </w:tcPr>
          <w:p w14:paraId="12FC3BD5" w14:textId="77777777" w:rsidR="00E46E2F" w:rsidRDefault="00E46E2F" w:rsidP="003E44C5">
            <w:pPr>
              <w:spacing w:before="120" w:after="60" w:line="240" w:lineRule="auto"/>
              <w:jc w:val="center"/>
              <w:rPr>
                <w:rFonts w:ascii="Arial Narrow" w:hAnsi="Arial Narrow"/>
                <w:sz w:val="18"/>
                <w:szCs w:val="18"/>
              </w:rPr>
            </w:pPr>
          </w:p>
        </w:tc>
        <w:tc>
          <w:tcPr>
            <w:tcW w:w="778" w:type="dxa"/>
            <w:tcBorders>
              <w:top w:val="single" w:sz="4" w:space="0" w:color="auto"/>
              <w:left w:val="nil"/>
              <w:bottom w:val="single" w:sz="4" w:space="0" w:color="auto"/>
              <w:right w:val="nil"/>
            </w:tcBorders>
            <w:vAlign w:val="center"/>
          </w:tcPr>
          <w:p w14:paraId="719013C5" w14:textId="77777777" w:rsidR="00E46E2F" w:rsidRDefault="00E46E2F" w:rsidP="003E44C5">
            <w:pPr>
              <w:spacing w:before="120" w:after="60" w:line="240" w:lineRule="auto"/>
              <w:jc w:val="center"/>
              <w:rPr>
                <w:rFonts w:ascii="Arial Narrow" w:hAnsi="Arial Narrow"/>
                <w:sz w:val="18"/>
                <w:szCs w:val="18"/>
              </w:rPr>
            </w:pPr>
          </w:p>
        </w:tc>
      </w:tr>
    </w:tbl>
    <w:p w14:paraId="7F49CA42" w14:textId="77777777" w:rsidR="00E46E2F" w:rsidRDefault="00E46E2F" w:rsidP="00E46E2F"/>
    <w:p w14:paraId="4CE138C4" w14:textId="77777777" w:rsidR="00B17188" w:rsidRPr="00AC3B0F" w:rsidRDefault="00B17188" w:rsidP="00B17188">
      <w:pPr>
        <w:rPr>
          <w:sz w:val="18"/>
          <w:szCs w:val="18"/>
        </w:rPr>
      </w:pPr>
      <w:r w:rsidRPr="00AC3B0F">
        <w:rPr>
          <w:sz w:val="18"/>
          <w:szCs w:val="18"/>
        </w:rPr>
        <w:br w:type="page"/>
      </w:r>
    </w:p>
    <w:p w14:paraId="774B9B87" w14:textId="77777777" w:rsidR="00E93936" w:rsidRPr="00B92A95" w:rsidRDefault="00E93936" w:rsidP="00805B33">
      <w:pPr>
        <w:pStyle w:val="Ttulo2"/>
        <w:rPr>
          <w:rFonts w:ascii="Arial Narrow" w:hAnsi="Arial Narrow"/>
          <w:i w:val="0"/>
        </w:rPr>
      </w:pPr>
      <w:bookmarkStart w:id="11" w:name="_Toc442269905"/>
      <w:r w:rsidRPr="00B92A95">
        <w:rPr>
          <w:rFonts w:ascii="Arial Narrow" w:hAnsi="Arial Narrow"/>
          <w:i w:val="0"/>
        </w:rPr>
        <w:t>Anexo 3: Recursos Financieros</w:t>
      </w:r>
      <w:r w:rsidR="00E46E2F" w:rsidRPr="00B92A95">
        <w:rPr>
          <w:rFonts w:ascii="Arial Narrow" w:hAnsi="Arial Narrow"/>
          <w:i w:val="0"/>
        </w:rPr>
        <w:t xml:space="preserve"> </w:t>
      </w:r>
      <w:bookmarkEnd w:id="11"/>
    </w:p>
    <w:p w14:paraId="2A9A9290" w14:textId="77777777" w:rsidR="00850284" w:rsidRPr="00B92A95" w:rsidRDefault="00850284" w:rsidP="00850284">
      <w:pPr>
        <w:rPr>
          <w:rFonts w:ascii="Arial Narrow" w:hAnsi="Arial Narrow"/>
        </w:rPr>
      </w:pPr>
    </w:p>
    <w:p w14:paraId="06F5765B" w14:textId="77777777" w:rsidR="00B470E0" w:rsidRPr="00B92A95" w:rsidRDefault="00B470E0" w:rsidP="00B470E0">
      <w:pPr>
        <w:spacing w:before="120" w:after="120" w:line="240" w:lineRule="auto"/>
        <w:jc w:val="both"/>
        <w:rPr>
          <w:rFonts w:ascii="Arial Narrow" w:hAnsi="Arial Narrow"/>
          <w:sz w:val="24"/>
          <w:szCs w:val="24"/>
        </w:rPr>
      </w:pPr>
      <w:r w:rsidRPr="00B92A95">
        <w:rPr>
          <w:rFonts w:ascii="Arial Narrow" w:hAnsi="Arial Narrow"/>
          <w:sz w:val="24"/>
          <w:szCs w:val="24"/>
        </w:rPr>
        <w:t>Los Cuadros a), b) y d) se obtienen directamente de la aplicación Web de BGI</w:t>
      </w:r>
    </w:p>
    <w:p w14:paraId="11CA44F2" w14:textId="77777777" w:rsidR="00B470E0" w:rsidRPr="00B92A95" w:rsidRDefault="00B470E0" w:rsidP="00B470E0">
      <w:pPr>
        <w:spacing w:before="120" w:after="120"/>
        <w:rPr>
          <w:rFonts w:ascii="Arial Narrow" w:hAnsi="Arial Narrow"/>
          <w:b/>
          <w:sz w:val="24"/>
          <w:szCs w:val="24"/>
        </w:rPr>
      </w:pPr>
      <w:r w:rsidRPr="00B92A95">
        <w:rPr>
          <w:rFonts w:ascii="Arial Narrow" w:hAnsi="Arial Narrow"/>
          <w:b/>
          <w:sz w:val="24"/>
          <w:szCs w:val="24"/>
        </w:rPr>
        <w:t>a) Resultados de la Gestión Financiera</w:t>
      </w:r>
    </w:p>
    <w:tbl>
      <w:tblPr>
        <w:tblW w:w="8898" w:type="dxa"/>
        <w:tblBorders>
          <w:insideV w:val="single" w:sz="4" w:space="0" w:color="000000"/>
        </w:tblBorders>
        <w:tblLook w:val="04A0" w:firstRow="1" w:lastRow="0" w:firstColumn="1" w:lastColumn="0" w:noHBand="0" w:noVBand="1"/>
      </w:tblPr>
      <w:tblGrid>
        <w:gridCol w:w="3936"/>
        <w:gridCol w:w="1843"/>
        <w:gridCol w:w="1843"/>
        <w:gridCol w:w="1276"/>
      </w:tblGrid>
      <w:tr w:rsidR="00B470E0" w:rsidRPr="00B92A95" w14:paraId="335EE6AF" w14:textId="77777777" w:rsidTr="001B07B0">
        <w:tc>
          <w:tcPr>
            <w:tcW w:w="8898" w:type="dxa"/>
            <w:gridSpan w:val="4"/>
            <w:shd w:val="clear" w:color="auto" w:fill="808080"/>
            <w:vAlign w:val="center"/>
          </w:tcPr>
          <w:p w14:paraId="17C3C11F"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24"/>
                <w:szCs w:val="24"/>
              </w:rPr>
            </w:pPr>
            <w:r w:rsidRPr="00B92A95">
              <w:rPr>
                <w:rFonts w:ascii="Arial Narrow" w:hAnsi="Arial Narrow"/>
                <w:b/>
                <w:color w:val="FFFFFF"/>
                <w:sz w:val="24"/>
                <w:szCs w:val="24"/>
              </w:rPr>
              <w:t>Cuadro 2</w:t>
            </w:r>
          </w:p>
          <w:p w14:paraId="4BD4877F" w14:textId="77777777" w:rsidR="00B470E0" w:rsidRPr="00B92A95" w:rsidRDefault="00B470E0" w:rsidP="0063308A">
            <w:pPr>
              <w:tabs>
                <w:tab w:val="center" w:pos="4252"/>
                <w:tab w:val="right" w:pos="8504"/>
              </w:tabs>
              <w:spacing w:after="0" w:line="240" w:lineRule="auto"/>
              <w:jc w:val="center"/>
              <w:rPr>
                <w:rFonts w:ascii="Arial Narrow" w:hAnsi="Arial Narrow"/>
                <w:b/>
                <w:color w:val="FFFFFF"/>
                <w:sz w:val="20"/>
                <w:szCs w:val="20"/>
              </w:rPr>
            </w:pPr>
            <w:r w:rsidRPr="00B92A95">
              <w:rPr>
                <w:rFonts w:ascii="Arial Narrow" w:hAnsi="Arial Narrow"/>
                <w:b/>
                <w:color w:val="FFFFFF"/>
                <w:sz w:val="24"/>
                <w:szCs w:val="24"/>
              </w:rPr>
              <w:t>Ingresos y Gastos devengados año 201</w:t>
            </w:r>
            <w:r w:rsidR="0063308A" w:rsidRPr="00B92A95">
              <w:rPr>
                <w:rFonts w:ascii="Arial Narrow" w:hAnsi="Arial Narrow"/>
                <w:b/>
                <w:color w:val="FFFFFF"/>
                <w:sz w:val="24"/>
                <w:szCs w:val="24"/>
              </w:rPr>
              <w:t>4</w:t>
            </w:r>
            <w:r w:rsidRPr="00B92A95">
              <w:rPr>
                <w:rFonts w:ascii="Arial Narrow" w:hAnsi="Arial Narrow"/>
                <w:b/>
                <w:color w:val="FFFFFF"/>
                <w:sz w:val="24"/>
                <w:szCs w:val="24"/>
              </w:rPr>
              <w:t xml:space="preserve"> – 201</w:t>
            </w:r>
            <w:r w:rsidR="0063308A" w:rsidRPr="00B92A95">
              <w:rPr>
                <w:rFonts w:ascii="Arial Narrow" w:hAnsi="Arial Narrow"/>
                <w:b/>
                <w:color w:val="FFFFFF"/>
                <w:sz w:val="24"/>
                <w:szCs w:val="24"/>
              </w:rPr>
              <w:t>5</w:t>
            </w:r>
          </w:p>
        </w:tc>
      </w:tr>
      <w:tr w:rsidR="00B470E0" w:rsidRPr="00B92A95" w14:paraId="2FFC706A" w14:textId="77777777" w:rsidTr="001B07B0">
        <w:tc>
          <w:tcPr>
            <w:tcW w:w="3936" w:type="dxa"/>
            <w:tcBorders>
              <w:right w:val="nil"/>
            </w:tcBorders>
            <w:shd w:val="clear" w:color="auto" w:fill="808080"/>
            <w:vAlign w:val="center"/>
          </w:tcPr>
          <w:p w14:paraId="5AC48F5B"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Denominación</w:t>
            </w:r>
          </w:p>
        </w:tc>
        <w:tc>
          <w:tcPr>
            <w:tcW w:w="1843" w:type="dxa"/>
            <w:tcBorders>
              <w:left w:val="nil"/>
              <w:right w:val="nil"/>
            </w:tcBorders>
            <w:shd w:val="clear" w:color="auto" w:fill="808080"/>
            <w:vAlign w:val="center"/>
          </w:tcPr>
          <w:p w14:paraId="41BC7059"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Monto Año 201</w:t>
            </w:r>
            <w:r w:rsidR="0063308A" w:rsidRPr="00B92A95">
              <w:rPr>
                <w:rFonts w:ascii="Arial Narrow" w:hAnsi="Arial Narrow"/>
                <w:b/>
                <w:color w:val="FFFFFF"/>
                <w:sz w:val="18"/>
                <w:szCs w:val="18"/>
              </w:rPr>
              <w:t>4</w:t>
            </w:r>
          </w:p>
          <w:p w14:paraId="752EDB73"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r w:rsidRPr="00B92A95">
              <w:rPr>
                <w:rStyle w:val="Refdenotaalpie"/>
                <w:b w:val="0"/>
                <w:color w:val="FFFFFF"/>
                <w:sz w:val="18"/>
                <w:szCs w:val="18"/>
                <w:vertAlign w:val="superscript"/>
              </w:rPr>
              <w:footnoteReference w:id="13"/>
            </w:r>
          </w:p>
        </w:tc>
        <w:tc>
          <w:tcPr>
            <w:tcW w:w="1843" w:type="dxa"/>
            <w:tcBorders>
              <w:left w:val="nil"/>
              <w:right w:val="nil"/>
            </w:tcBorders>
            <w:shd w:val="clear" w:color="auto" w:fill="808080"/>
            <w:vAlign w:val="center"/>
          </w:tcPr>
          <w:p w14:paraId="21A5B1CE"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Monto Año 201</w:t>
            </w:r>
            <w:r w:rsidR="0063308A" w:rsidRPr="00B92A95">
              <w:rPr>
                <w:rFonts w:ascii="Arial Narrow" w:hAnsi="Arial Narrow"/>
                <w:b/>
                <w:color w:val="FFFFFF"/>
                <w:sz w:val="18"/>
                <w:szCs w:val="18"/>
              </w:rPr>
              <w:t>5</w:t>
            </w:r>
          </w:p>
          <w:p w14:paraId="6CA2FC62"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p>
        </w:tc>
        <w:tc>
          <w:tcPr>
            <w:tcW w:w="1276" w:type="dxa"/>
            <w:tcBorders>
              <w:left w:val="nil"/>
            </w:tcBorders>
            <w:shd w:val="clear" w:color="auto" w:fill="808080"/>
            <w:vAlign w:val="center"/>
          </w:tcPr>
          <w:p w14:paraId="43B91F8E"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Notas</w:t>
            </w:r>
          </w:p>
        </w:tc>
      </w:tr>
      <w:tr w:rsidR="00B470E0" w:rsidRPr="00B92A95" w14:paraId="5637433E" w14:textId="77777777" w:rsidTr="001B07B0">
        <w:trPr>
          <w:trHeight w:val="397"/>
        </w:trPr>
        <w:tc>
          <w:tcPr>
            <w:tcW w:w="3936" w:type="dxa"/>
            <w:tcBorders>
              <w:bottom w:val="nil"/>
              <w:right w:val="nil"/>
            </w:tcBorders>
            <w:vAlign w:val="center"/>
          </w:tcPr>
          <w:p w14:paraId="02716695" w14:textId="77777777" w:rsidR="00B470E0" w:rsidRPr="00B92A95" w:rsidRDefault="00B470E0" w:rsidP="001B07B0">
            <w:pPr>
              <w:tabs>
                <w:tab w:val="center" w:pos="4252"/>
                <w:tab w:val="right" w:pos="8504"/>
              </w:tabs>
              <w:spacing w:after="0" w:line="240" w:lineRule="auto"/>
              <w:rPr>
                <w:rFonts w:ascii="Arial Narrow" w:hAnsi="Arial Narrow"/>
                <w:sz w:val="18"/>
                <w:szCs w:val="18"/>
              </w:rPr>
            </w:pPr>
          </w:p>
        </w:tc>
        <w:tc>
          <w:tcPr>
            <w:tcW w:w="1843" w:type="dxa"/>
            <w:tcBorders>
              <w:left w:val="nil"/>
              <w:bottom w:val="nil"/>
              <w:right w:val="nil"/>
            </w:tcBorders>
            <w:vAlign w:val="center"/>
          </w:tcPr>
          <w:p w14:paraId="53790DF6" w14:textId="77777777" w:rsidR="00B470E0" w:rsidRPr="00B92A95" w:rsidRDefault="00B470E0" w:rsidP="001B07B0">
            <w:pPr>
              <w:tabs>
                <w:tab w:val="center" w:pos="4252"/>
                <w:tab w:val="right" w:pos="8504"/>
              </w:tabs>
              <w:spacing w:after="0" w:line="240" w:lineRule="auto"/>
              <w:jc w:val="right"/>
              <w:rPr>
                <w:rFonts w:ascii="Arial Narrow" w:hAnsi="Arial Narrow"/>
                <w:sz w:val="18"/>
                <w:szCs w:val="18"/>
              </w:rPr>
            </w:pPr>
          </w:p>
        </w:tc>
        <w:tc>
          <w:tcPr>
            <w:tcW w:w="1843" w:type="dxa"/>
            <w:tcBorders>
              <w:left w:val="nil"/>
              <w:bottom w:val="nil"/>
              <w:right w:val="nil"/>
            </w:tcBorders>
            <w:vAlign w:val="center"/>
          </w:tcPr>
          <w:p w14:paraId="66197A2C" w14:textId="77777777" w:rsidR="00B470E0" w:rsidRPr="00B92A95" w:rsidRDefault="00B470E0" w:rsidP="001B07B0">
            <w:pPr>
              <w:tabs>
                <w:tab w:val="center" w:pos="4252"/>
                <w:tab w:val="right" w:pos="8504"/>
              </w:tabs>
              <w:spacing w:after="0" w:line="240" w:lineRule="auto"/>
              <w:jc w:val="right"/>
              <w:rPr>
                <w:rFonts w:ascii="Arial Narrow" w:hAnsi="Arial Narrow"/>
                <w:sz w:val="18"/>
                <w:szCs w:val="18"/>
              </w:rPr>
            </w:pPr>
          </w:p>
        </w:tc>
        <w:tc>
          <w:tcPr>
            <w:tcW w:w="1276" w:type="dxa"/>
            <w:tcBorders>
              <w:left w:val="nil"/>
              <w:bottom w:val="nil"/>
            </w:tcBorders>
            <w:vAlign w:val="center"/>
          </w:tcPr>
          <w:p w14:paraId="7A70D8BA" w14:textId="77777777" w:rsidR="00B470E0" w:rsidRPr="00B92A95" w:rsidRDefault="00B470E0" w:rsidP="001B07B0">
            <w:pPr>
              <w:tabs>
                <w:tab w:val="center" w:pos="4252"/>
                <w:tab w:val="right" w:pos="8504"/>
              </w:tabs>
              <w:spacing w:after="0" w:line="240" w:lineRule="auto"/>
              <w:jc w:val="center"/>
              <w:rPr>
                <w:rFonts w:ascii="Arial Narrow" w:hAnsi="Arial Narrow"/>
                <w:sz w:val="18"/>
                <w:szCs w:val="18"/>
              </w:rPr>
            </w:pPr>
          </w:p>
        </w:tc>
      </w:tr>
      <w:tr w:rsidR="00B470E0" w:rsidRPr="00B92A95" w14:paraId="4ACEDA50" w14:textId="77777777" w:rsidTr="001B07B0">
        <w:trPr>
          <w:trHeight w:val="397"/>
        </w:trPr>
        <w:tc>
          <w:tcPr>
            <w:tcW w:w="3936" w:type="dxa"/>
            <w:tcBorders>
              <w:right w:val="nil"/>
            </w:tcBorders>
            <w:shd w:val="clear" w:color="auto" w:fill="D9D9D9"/>
            <w:vAlign w:val="center"/>
          </w:tcPr>
          <w:p w14:paraId="211B7C1D" w14:textId="77777777" w:rsidR="00B470E0" w:rsidRPr="00B92A95" w:rsidRDefault="00B470E0" w:rsidP="001B07B0">
            <w:pPr>
              <w:tabs>
                <w:tab w:val="center" w:pos="4252"/>
                <w:tab w:val="right" w:pos="8504"/>
              </w:tabs>
              <w:spacing w:after="0" w:line="240" w:lineRule="auto"/>
              <w:rPr>
                <w:rFonts w:ascii="Arial Narrow" w:hAnsi="Arial Narrow"/>
                <w:sz w:val="18"/>
                <w:szCs w:val="18"/>
              </w:rPr>
            </w:pPr>
          </w:p>
        </w:tc>
        <w:tc>
          <w:tcPr>
            <w:tcW w:w="1843" w:type="dxa"/>
            <w:tcBorders>
              <w:left w:val="nil"/>
              <w:right w:val="nil"/>
            </w:tcBorders>
            <w:shd w:val="clear" w:color="auto" w:fill="D9D9D9"/>
            <w:vAlign w:val="center"/>
          </w:tcPr>
          <w:p w14:paraId="36752F2A" w14:textId="77777777" w:rsidR="00B470E0" w:rsidRPr="00B92A95" w:rsidRDefault="00B470E0" w:rsidP="001B07B0">
            <w:pPr>
              <w:tabs>
                <w:tab w:val="center" w:pos="4252"/>
                <w:tab w:val="right" w:pos="8504"/>
              </w:tabs>
              <w:spacing w:after="0" w:line="240" w:lineRule="auto"/>
              <w:jc w:val="right"/>
              <w:rPr>
                <w:rFonts w:ascii="Arial Narrow" w:hAnsi="Arial Narrow"/>
                <w:sz w:val="18"/>
                <w:szCs w:val="18"/>
              </w:rPr>
            </w:pPr>
          </w:p>
        </w:tc>
        <w:tc>
          <w:tcPr>
            <w:tcW w:w="1843" w:type="dxa"/>
            <w:tcBorders>
              <w:left w:val="nil"/>
              <w:right w:val="nil"/>
            </w:tcBorders>
            <w:shd w:val="clear" w:color="auto" w:fill="D9D9D9"/>
            <w:vAlign w:val="center"/>
          </w:tcPr>
          <w:p w14:paraId="489F34CD" w14:textId="77777777" w:rsidR="00B470E0" w:rsidRPr="00B92A95" w:rsidRDefault="00B470E0" w:rsidP="001B07B0">
            <w:pPr>
              <w:tabs>
                <w:tab w:val="center" w:pos="4252"/>
                <w:tab w:val="right" w:pos="8504"/>
              </w:tabs>
              <w:spacing w:after="0" w:line="240" w:lineRule="auto"/>
              <w:jc w:val="right"/>
              <w:rPr>
                <w:rFonts w:ascii="Arial Narrow" w:hAnsi="Arial Narrow"/>
                <w:sz w:val="18"/>
                <w:szCs w:val="18"/>
              </w:rPr>
            </w:pPr>
          </w:p>
        </w:tc>
        <w:tc>
          <w:tcPr>
            <w:tcW w:w="1276" w:type="dxa"/>
            <w:tcBorders>
              <w:left w:val="nil"/>
            </w:tcBorders>
            <w:shd w:val="clear" w:color="auto" w:fill="D9D9D9"/>
            <w:vAlign w:val="center"/>
          </w:tcPr>
          <w:p w14:paraId="1EB96E72" w14:textId="77777777" w:rsidR="00B470E0" w:rsidRPr="00B92A95" w:rsidRDefault="00B470E0" w:rsidP="001B07B0">
            <w:pPr>
              <w:tabs>
                <w:tab w:val="center" w:pos="4252"/>
                <w:tab w:val="right" w:pos="8504"/>
              </w:tabs>
              <w:spacing w:after="0" w:line="240" w:lineRule="auto"/>
              <w:jc w:val="center"/>
              <w:rPr>
                <w:rFonts w:ascii="Arial Narrow" w:hAnsi="Arial Narrow"/>
                <w:sz w:val="18"/>
                <w:szCs w:val="18"/>
              </w:rPr>
            </w:pPr>
          </w:p>
        </w:tc>
      </w:tr>
    </w:tbl>
    <w:p w14:paraId="7C9A132A" w14:textId="77777777" w:rsidR="00B470E0" w:rsidRPr="00B92A95" w:rsidRDefault="00B470E0" w:rsidP="00B470E0">
      <w:pPr>
        <w:spacing w:before="120" w:after="120"/>
        <w:rPr>
          <w:rFonts w:ascii="Arial Narrow" w:hAnsi="Arial Narrow"/>
          <w:b/>
          <w:sz w:val="24"/>
          <w:szCs w:val="24"/>
        </w:rPr>
      </w:pPr>
    </w:p>
    <w:p w14:paraId="3DDE25DF" w14:textId="77777777" w:rsidR="00B470E0" w:rsidRPr="00B92A95" w:rsidRDefault="00B470E0" w:rsidP="00B470E0">
      <w:pPr>
        <w:spacing w:before="120" w:after="120"/>
        <w:rPr>
          <w:rFonts w:ascii="Arial Narrow" w:hAnsi="Arial Narrow"/>
          <w:b/>
          <w:sz w:val="24"/>
          <w:szCs w:val="24"/>
        </w:rPr>
      </w:pPr>
    </w:p>
    <w:p w14:paraId="0E5FC058" w14:textId="77777777" w:rsidR="00B470E0" w:rsidRPr="00B92A95" w:rsidRDefault="00B470E0" w:rsidP="00B470E0">
      <w:pPr>
        <w:spacing w:before="120" w:after="120"/>
        <w:rPr>
          <w:rFonts w:ascii="Arial Narrow" w:hAnsi="Arial Narrow"/>
          <w:b/>
          <w:sz w:val="24"/>
          <w:szCs w:val="24"/>
        </w:rPr>
      </w:pPr>
    </w:p>
    <w:p w14:paraId="0A62ABC4" w14:textId="77777777" w:rsidR="00B470E0" w:rsidRPr="00B92A95" w:rsidRDefault="00B470E0" w:rsidP="00B470E0">
      <w:pPr>
        <w:spacing w:before="120" w:after="120"/>
        <w:rPr>
          <w:rFonts w:ascii="Arial Narrow" w:hAnsi="Arial Narrow"/>
          <w:b/>
          <w:sz w:val="24"/>
          <w:szCs w:val="24"/>
        </w:rPr>
      </w:pPr>
    </w:p>
    <w:p w14:paraId="06642FBC" w14:textId="77777777" w:rsidR="00B470E0" w:rsidRPr="00B92A95" w:rsidRDefault="00B470E0" w:rsidP="00B470E0">
      <w:pPr>
        <w:spacing w:before="120" w:after="120"/>
        <w:rPr>
          <w:rFonts w:ascii="Arial Narrow" w:hAnsi="Arial Narrow"/>
          <w:b/>
          <w:sz w:val="24"/>
          <w:szCs w:val="24"/>
        </w:rPr>
      </w:pPr>
    </w:p>
    <w:p w14:paraId="4C87F53F" w14:textId="77777777" w:rsidR="00B470E0" w:rsidRPr="00B92A95" w:rsidRDefault="00B470E0" w:rsidP="00B470E0">
      <w:pPr>
        <w:spacing w:before="120" w:after="120"/>
        <w:rPr>
          <w:rFonts w:ascii="Arial Narrow" w:hAnsi="Arial Narrow"/>
          <w:b/>
          <w:sz w:val="24"/>
          <w:szCs w:val="24"/>
        </w:rPr>
      </w:pPr>
      <w:r w:rsidRPr="00B92A95">
        <w:rPr>
          <w:rFonts w:ascii="Arial Narrow" w:hAnsi="Arial Narrow"/>
          <w:b/>
          <w:sz w:val="24"/>
          <w:szCs w:val="24"/>
        </w:rPr>
        <w:t>b) Comportamiento Presupuestario año 201</w:t>
      </w:r>
      <w:r w:rsidR="0063308A" w:rsidRPr="00B92A95">
        <w:rPr>
          <w:rFonts w:ascii="Arial Narrow" w:hAnsi="Arial Narrow"/>
          <w:b/>
          <w:sz w:val="24"/>
          <w:szCs w:val="24"/>
        </w:rPr>
        <w:t>5</w:t>
      </w:r>
    </w:p>
    <w:tbl>
      <w:tblPr>
        <w:tblW w:w="9843" w:type="dxa"/>
        <w:tblBorders>
          <w:insideV w:val="single" w:sz="4" w:space="0" w:color="000000"/>
        </w:tblBorders>
        <w:tblLayout w:type="fixed"/>
        <w:tblLook w:val="04A0" w:firstRow="1" w:lastRow="0" w:firstColumn="1" w:lastColumn="0" w:noHBand="0" w:noVBand="1"/>
      </w:tblPr>
      <w:tblGrid>
        <w:gridCol w:w="585"/>
        <w:gridCol w:w="638"/>
        <w:gridCol w:w="577"/>
        <w:gridCol w:w="2725"/>
        <w:gridCol w:w="1112"/>
        <w:gridCol w:w="1111"/>
        <w:gridCol w:w="1094"/>
        <w:gridCol w:w="1055"/>
        <w:gridCol w:w="946"/>
      </w:tblGrid>
      <w:tr w:rsidR="00B470E0" w:rsidRPr="00B92A95" w14:paraId="019BFEBB" w14:textId="77777777" w:rsidTr="001B07B0">
        <w:tc>
          <w:tcPr>
            <w:tcW w:w="9843" w:type="dxa"/>
            <w:gridSpan w:val="9"/>
            <w:shd w:val="clear" w:color="auto" w:fill="808080"/>
          </w:tcPr>
          <w:p w14:paraId="16D84356"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24"/>
                <w:szCs w:val="24"/>
              </w:rPr>
            </w:pPr>
            <w:r w:rsidRPr="00B92A95">
              <w:rPr>
                <w:rFonts w:ascii="Arial Narrow" w:hAnsi="Arial Narrow"/>
                <w:b/>
                <w:color w:val="FFFFFF"/>
                <w:sz w:val="24"/>
                <w:szCs w:val="24"/>
              </w:rPr>
              <w:t>Cuadro 3</w:t>
            </w:r>
          </w:p>
        </w:tc>
      </w:tr>
      <w:tr w:rsidR="00B470E0" w:rsidRPr="00B92A95" w14:paraId="747AEF85" w14:textId="77777777" w:rsidTr="001B07B0">
        <w:tc>
          <w:tcPr>
            <w:tcW w:w="9843" w:type="dxa"/>
            <w:gridSpan w:val="9"/>
            <w:tcBorders>
              <w:bottom w:val="nil"/>
            </w:tcBorders>
            <w:shd w:val="clear" w:color="auto" w:fill="808080"/>
          </w:tcPr>
          <w:p w14:paraId="58880028" w14:textId="77777777" w:rsidR="00B470E0" w:rsidRPr="00B92A95" w:rsidRDefault="00B470E0" w:rsidP="0063308A">
            <w:pPr>
              <w:tabs>
                <w:tab w:val="center" w:pos="4252"/>
                <w:tab w:val="right" w:pos="8504"/>
              </w:tabs>
              <w:spacing w:after="0" w:line="240" w:lineRule="auto"/>
              <w:jc w:val="center"/>
              <w:rPr>
                <w:rFonts w:ascii="Arial Narrow" w:hAnsi="Arial Narrow"/>
                <w:b/>
                <w:color w:val="FFFFFF"/>
                <w:sz w:val="24"/>
                <w:szCs w:val="24"/>
              </w:rPr>
            </w:pPr>
            <w:r w:rsidRPr="00B92A95">
              <w:rPr>
                <w:rFonts w:ascii="Arial Narrow" w:hAnsi="Arial Narrow"/>
                <w:b/>
                <w:color w:val="FFFFFF"/>
                <w:sz w:val="24"/>
                <w:szCs w:val="24"/>
              </w:rPr>
              <w:t>Análisis de Comportamiento Presupuestario año 201</w:t>
            </w:r>
            <w:r w:rsidR="0063308A" w:rsidRPr="00B92A95">
              <w:rPr>
                <w:rFonts w:ascii="Arial Narrow" w:hAnsi="Arial Narrow"/>
                <w:b/>
                <w:color w:val="FFFFFF"/>
                <w:sz w:val="24"/>
                <w:szCs w:val="24"/>
              </w:rPr>
              <w:t>5</w:t>
            </w:r>
          </w:p>
        </w:tc>
      </w:tr>
      <w:tr w:rsidR="00B470E0" w:rsidRPr="00E46E2F" w14:paraId="208BA85C" w14:textId="77777777" w:rsidTr="001B07B0">
        <w:tc>
          <w:tcPr>
            <w:tcW w:w="585" w:type="dxa"/>
            <w:tcBorders>
              <w:right w:val="nil"/>
            </w:tcBorders>
            <w:shd w:val="clear" w:color="auto" w:fill="808080"/>
            <w:vAlign w:val="center"/>
          </w:tcPr>
          <w:p w14:paraId="2B43C9B0"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Subt.</w:t>
            </w:r>
          </w:p>
        </w:tc>
        <w:tc>
          <w:tcPr>
            <w:tcW w:w="638" w:type="dxa"/>
            <w:tcBorders>
              <w:left w:val="nil"/>
              <w:right w:val="nil"/>
            </w:tcBorders>
            <w:shd w:val="clear" w:color="auto" w:fill="808080"/>
            <w:vAlign w:val="center"/>
          </w:tcPr>
          <w:p w14:paraId="629D2EE4"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Item</w:t>
            </w:r>
          </w:p>
        </w:tc>
        <w:tc>
          <w:tcPr>
            <w:tcW w:w="577" w:type="dxa"/>
            <w:tcBorders>
              <w:left w:val="nil"/>
              <w:right w:val="nil"/>
            </w:tcBorders>
            <w:shd w:val="clear" w:color="auto" w:fill="808080"/>
            <w:vAlign w:val="center"/>
          </w:tcPr>
          <w:p w14:paraId="431CC562"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Asig.</w:t>
            </w:r>
          </w:p>
        </w:tc>
        <w:tc>
          <w:tcPr>
            <w:tcW w:w="2725" w:type="dxa"/>
            <w:tcBorders>
              <w:left w:val="nil"/>
              <w:right w:val="nil"/>
            </w:tcBorders>
            <w:shd w:val="clear" w:color="auto" w:fill="808080"/>
            <w:vAlign w:val="center"/>
          </w:tcPr>
          <w:p w14:paraId="41CD114D"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Denominación</w:t>
            </w:r>
          </w:p>
        </w:tc>
        <w:tc>
          <w:tcPr>
            <w:tcW w:w="1112" w:type="dxa"/>
            <w:tcBorders>
              <w:left w:val="nil"/>
              <w:right w:val="nil"/>
            </w:tcBorders>
            <w:shd w:val="clear" w:color="auto" w:fill="808080"/>
            <w:vAlign w:val="center"/>
          </w:tcPr>
          <w:p w14:paraId="731D827F"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Presupuesto Inicial</w:t>
            </w:r>
            <w:r w:rsidRPr="00B92A95">
              <w:rPr>
                <w:rStyle w:val="Refdenotaalpie"/>
                <w:b w:val="0"/>
                <w:color w:val="FFFFFF"/>
                <w:szCs w:val="18"/>
                <w:vertAlign w:val="superscript"/>
              </w:rPr>
              <w:footnoteReference w:id="14"/>
            </w:r>
          </w:p>
          <w:p w14:paraId="4E2445EF"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p>
        </w:tc>
        <w:tc>
          <w:tcPr>
            <w:tcW w:w="1111" w:type="dxa"/>
            <w:tcBorders>
              <w:left w:val="nil"/>
              <w:right w:val="nil"/>
            </w:tcBorders>
            <w:shd w:val="clear" w:color="auto" w:fill="808080"/>
            <w:vAlign w:val="center"/>
          </w:tcPr>
          <w:p w14:paraId="609BCF25"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Presupuesto Final</w:t>
            </w:r>
            <w:r w:rsidRPr="00B92A95">
              <w:rPr>
                <w:rStyle w:val="Refdenotaalpie"/>
                <w:b w:val="0"/>
                <w:color w:val="FFFFFF"/>
                <w:szCs w:val="18"/>
                <w:vertAlign w:val="superscript"/>
              </w:rPr>
              <w:footnoteReference w:id="15"/>
            </w:r>
          </w:p>
          <w:p w14:paraId="546698CE"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p>
        </w:tc>
        <w:tc>
          <w:tcPr>
            <w:tcW w:w="1094" w:type="dxa"/>
            <w:tcBorders>
              <w:left w:val="nil"/>
              <w:right w:val="nil"/>
            </w:tcBorders>
            <w:shd w:val="clear" w:color="auto" w:fill="808080"/>
            <w:vAlign w:val="center"/>
          </w:tcPr>
          <w:p w14:paraId="7F00F2EB"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Ingresos y Gastos Devengados</w:t>
            </w:r>
          </w:p>
          <w:p w14:paraId="62742AA3"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p>
        </w:tc>
        <w:tc>
          <w:tcPr>
            <w:tcW w:w="1055" w:type="dxa"/>
            <w:tcBorders>
              <w:left w:val="nil"/>
              <w:right w:val="nil"/>
            </w:tcBorders>
            <w:shd w:val="clear" w:color="auto" w:fill="808080"/>
            <w:vAlign w:val="center"/>
          </w:tcPr>
          <w:p w14:paraId="1D94A66E"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Diferencia</w:t>
            </w:r>
            <w:r w:rsidRPr="00B92A95">
              <w:rPr>
                <w:rStyle w:val="Refdenotaalpie"/>
                <w:b w:val="0"/>
                <w:color w:val="FFFFFF"/>
                <w:szCs w:val="18"/>
                <w:vertAlign w:val="superscript"/>
              </w:rPr>
              <w:footnoteReference w:id="16"/>
            </w:r>
          </w:p>
          <w:p w14:paraId="6AC17D0F"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p>
        </w:tc>
        <w:tc>
          <w:tcPr>
            <w:tcW w:w="946" w:type="dxa"/>
            <w:tcBorders>
              <w:left w:val="nil"/>
            </w:tcBorders>
            <w:shd w:val="clear" w:color="auto" w:fill="808080"/>
            <w:vAlign w:val="center"/>
          </w:tcPr>
          <w:p w14:paraId="1BE7A402"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Notas</w:t>
            </w:r>
            <w:r w:rsidRPr="00B92A95">
              <w:rPr>
                <w:rStyle w:val="Refdenotaalpie"/>
                <w:b w:val="0"/>
                <w:color w:val="FFFFFF"/>
                <w:szCs w:val="18"/>
                <w:vertAlign w:val="superscript"/>
              </w:rPr>
              <w:footnoteReference w:id="17"/>
            </w:r>
          </w:p>
        </w:tc>
      </w:tr>
      <w:tr w:rsidR="00B470E0" w:rsidRPr="00E46E2F" w14:paraId="400C1210" w14:textId="77777777" w:rsidTr="001B07B0">
        <w:trPr>
          <w:trHeight w:val="340"/>
        </w:trPr>
        <w:tc>
          <w:tcPr>
            <w:tcW w:w="585" w:type="dxa"/>
            <w:tcBorders>
              <w:right w:val="nil"/>
            </w:tcBorders>
            <w:shd w:val="clear" w:color="auto" w:fill="D9D9D9"/>
            <w:vAlign w:val="center"/>
          </w:tcPr>
          <w:p w14:paraId="28C69DC7" w14:textId="77777777"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638" w:type="dxa"/>
            <w:tcBorders>
              <w:left w:val="nil"/>
              <w:right w:val="nil"/>
            </w:tcBorders>
            <w:vAlign w:val="center"/>
          </w:tcPr>
          <w:p w14:paraId="669F924A" w14:textId="77777777"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577" w:type="dxa"/>
            <w:tcBorders>
              <w:left w:val="nil"/>
              <w:right w:val="nil"/>
            </w:tcBorders>
            <w:shd w:val="clear" w:color="auto" w:fill="D9D9D9"/>
            <w:vAlign w:val="center"/>
          </w:tcPr>
          <w:p w14:paraId="12BC072A" w14:textId="77777777"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2725" w:type="dxa"/>
            <w:tcBorders>
              <w:left w:val="nil"/>
              <w:right w:val="nil"/>
            </w:tcBorders>
            <w:vAlign w:val="center"/>
          </w:tcPr>
          <w:p w14:paraId="526B8769" w14:textId="77777777" w:rsidR="00B470E0" w:rsidRPr="00E46E2F" w:rsidRDefault="00B470E0" w:rsidP="001B07B0">
            <w:pPr>
              <w:tabs>
                <w:tab w:val="center" w:pos="4252"/>
                <w:tab w:val="right" w:pos="8504"/>
              </w:tabs>
              <w:spacing w:after="0" w:line="240" w:lineRule="auto"/>
              <w:rPr>
                <w:rFonts w:ascii="Arial Narrow" w:hAnsi="Arial Narrow"/>
                <w:sz w:val="18"/>
                <w:szCs w:val="18"/>
                <w:highlight w:val="yellow"/>
              </w:rPr>
            </w:pPr>
          </w:p>
        </w:tc>
        <w:tc>
          <w:tcPr>
            <w:tcW w:w="1112" w:type="dxa"/>
            <w:tcBorders>
              <w:left w:val="nil"/>
              <w:right w:val="nil"/>
            </w:tcBorders>
            <w:shd w:val="clear" w:color="auto" w:fill="D9D9D9"/>
            <w:vAlign w:val="center"/>
          </w:tcPr>
          <w:p w14:paraId="0236A6FB" w14:textId="77777777"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111" w:type="dxa"/>
            <w:tcBorders>
              <w:left w:val="nil"/>
              <w:right w:val="nil"/>
            </w:tcBorders>
            <w:vAlign w:val="center"/>
          </w:tcPr>
          <w:p w14:paraId="05B0AAE0" w14:textId="77777777"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094" w:type="dxa"/>
            <w:tcBorders>
              <w:left w:val="nil"/>
              <w:right w:val="nil"/>
            </w:tcBorders>
            <w:shd w:val="clear" w:color="auto" w:fill="D9D9D9"/>
            <w:vAlign w:val="center"/>
          </w:tcPr>
          <w:p w14:paraId="659815FD" w14:textId="77777777"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055" w:type="dxa"/>
            <w:tcBorders>
              <w:left w:val="nil"/>
              <w:right w:val="nil"/>
            </w:tcBorders>
            <w:vAlign w:val="center"/>
          </w:tcPr>
          <w:p w14:paraId="169067BD" w14:textId="77777777"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946" w:type="dxa"/>
            <w:tcBorders>
              <w:left w:val="nil"/>
            </w:tcBorders>
            <w:shd w:val="clear" w:color="auto" w:fill="D9D9D9"/>
            <w:vAlign w:val="center"/>
          </w:tcPr>
          <w:p w14:paraId="3CE88A3D" w14:textId="77777777"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r>
      <w:tr w:rsidR="00B470E0" w:rsidRPr="00E46E2F" w14:paraId="053A937B" w14:textId="77777777" w:rsidTr="001B07B0">
        <w:trPr>
          <w:trHeight w:val="340"/>
        </w:trPr>
        <w:tc>
          <w:tcPr>
            <w:tcW w:w="585" w:type="dxa"/>
            <w:tcBorders>
              <w:right w:val="nil"/>
            </w:tcBorders>
            <w:shd w:val="clear" w:color="auto" w:fill="D9D9D9"/>
            <w:vAlign w:val="center"/>
          </w:tcPr>
          <w:p w14:paraId="2A1DC9BA" w14:textId="77777777"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638" w:type="dxa"/>
            <w:tcBorders>
              <w:left w:val="nil"/>
              <w:right w:val="nil"/>
            </w:tcBorders>
            <w:vAlign w:val="center"/>
          </w:tcPr>
          <w:p w14:paraId="53D0BD36" w14:textId="77777777"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577" w:type="dxa"/>
            <w:tcBorders>
              <w:left w:val="nil"/>
              <w:right w:val="nil"/>
            </w:tcBorders>
            <w:shd w:val="clear" w:color="auto" w:fill="D9D9D9"/>
            <w:vAlign w:val="center"/>
          </w:tcPr>
          <w:p w14:paraId="09F795E4" w14:textId="77777777"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2725" w:type="dxa"/>
            <w:tcBorders>
              <w:left w:val="nil"/>
              <w:right w:val="nil"/>
            </w:tcBorders>
            <w:vAlign w:val="center"/>
          </w:tcPr>
          <w:p w14:paraId="7A3DF410" w14:textId="77777777" w:rsidR="00B470E0" w:rsidRPr="00E46E2F" w:rsidRDefault="00B470E0" w:rsidP="001B07B0">
            <w:pPr>
              <w:tabs>
                <w:tab w:val="center" w:pos="4252"/>
                <w:tab w:val="right" w:pos="8504"/>
              </w:tabs>
              <w:spacing w:after="0" w:line="240" w:lineRule="auto"/>
              <w:rPr>
                <w:rFonts w:ascii="Arial Narrow" w:hAnsi="Arial Narrow"/>
                <w:sz w:val="18"/>
                <w:szCs w:val="18"/>
                <w:highlight w:val="yellow"/>
              </w:rPr>
            </w:pPr>
          </w:p>
        </w:tc>
        <w:tc>
          <w:tcPr>
            <w:tcW w:w="1112" w:type="dxa"/>
            <w:tcBorders>
              <w:left w:val="nil"/>
              <w:right w:val="nil"/>
            </w:tcBorders>
            <w:shd w:val="clear" w:color="auto" w:fill="D9D9D9"/>
            <w:vAlign w:val="center"/>
          </w:tcPr>
          <w:p w14:paraId="35C8F868" w14:textId="77777777"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111" w:type="dxa"/>
            <w:tcBorders>
              <w:left w:val="nil"/>
              <w:right w:val="nil"/>
            </w:tcBorders>
            <w:vAlign w:val="center"/>
          </w:tcPr>
          <w:p w14:paraId="79EE8B83" w14:textId="77777777"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094" w:type="dxa"/>
            <w:tcBorders>
              <w:left w:val="nil"/>
              <w:right w:val="nil"/>
            </w:tcBorders>
            <w:shd w:val="clear" w:color="auto" w:fill="D9D9D9"/>
            <w:vAlign w:val="center"/>
          </w:tcPr>
          <w:p w14:paraId="4F6B29B5" w14:textId="77777777"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055" w:type="dxa"/>
            <w:tcBorders>
              <w:left w:val="nil"/>
              <w:right w:val="nil"/>
            </w:tcBorders>
            <w:vAlign w:val="center"/>
          </w:tcPr>
          <w:p w14:paraId="5D2BEE2D" w14:textId="77777777"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946" w:type="dxa"/>
            <w:tcBorders>
              <w:left w:val="nil"/>
            </w:tcBorders>
            <w:shd w:val="clear" w:color="auto" w:fill="D9D9D9"/>
            <w:vAlign w:val="center"/>
          </w:tcPr>
          <w:p w14:paraId="795D23FD" w14:textId="77777777"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r>
    </w:tbl>
    <w:p w14:paraId="33387ED2" w14:textId="77777777" w:rsidR="00B470E0" w:rsidRPr="00E46E2F" w:rsidRDefault="00B470E0" w:rsidP="00B470E0">
      <w:pPr>
        <w:spacing w:after="0" w:line="240" w:lineRule="auto"/>
        <w:rPr>
          <w:rFonts w:ascii="Arial Narrow" w:hAnsi="Arial Narrow"/>
          <w:b/>
          <w:sz w:val="24"/>
          <w:szCs w:val="24"/>
          <w:highlight w:val="yellow"/>
        </w:rPr>
      </w:pPr>
    </w:p>
    <w:p w14:paraId="19660D6B" w14:textId="77777777" w:rsidR="00B470E0" w:rsidRPr="00E46E2F" w:rsidRDefault="00B470E0" w:rsidP="00B470E0">
      <w:pPr>
        <w:spacing w:before="120" w:after="120"/>
        <w:rPr>
          <w:rFonts w:ascii="Arial Narrow" w:hAnsi="Arial Narrow"/>
          <w:b/>
          <w:sz w:val="24"/>
          <w:szCs w:val="24"/>
          <w:highlight w:val="yellow"/>
        </w:rPr>
      </w:pPr>
    </w:p>
    <w:p w14:paraId="7B1D6E27" w14:textId="77777777" w:rsidR="00B470E0" w:rsidRPr="00E46E2F" w:rsidRDefault="00B470E0" w:rsidP="00B470E0">
      <w:pPr>
        <w:spacing w:before="120" w:after="120"/>
        <w:rPr>
          <w:rFonts w:ascii="Arial Narrow" w:hAnsi="Arial Narrow"/>
          <w:b/>
          <w:sz w:val="24"/>
          <w:szCs w:val="24"/>
          <w:highlight w:val="yellow"/>
        </w:rPr>
      </w:pPr>
    </w:p>
    <w:p w14:paraId="3317B56C" w14:textId="77777777" w:rsidR="00B470E0" w:rsidRPr="00E46E2F" w:rsidRDefault="00B470E0" w:rsidP="00B470E0">
      <w:pPr>
        <w:spacing w:before="120" w:after="120"/>
        <w:rPr>
          <w:rFonts w:ascii="Arial Narrow" w:hAnsi="Arial Narrow"/>
          <w:b/>
          <w:sz w:val="24"/>
          <w:szCs w:val="24"/>
          <w:highlight w:val="yellow"/>
        </w:rPr>
      </w:pPr>
    </w:p>
    <w:p w14:paraId="2F97AF66" w14:textId="77777777" w:rsidR="00B470E0" w:rsidRPr="00E46E2F" w:rsidRDefault="00B470E0" w:rsidP="00B470E0">
      <w:pPr>
        <w:spacing w:before="120" w:after="120"/>
        <w:rPr>
          <w:rFonts w:ascii="Arial Narrow" w:hAnsi="Arial Narrow"/>
          <w:b/>
          <w:sz w:val="24"/>
          <w:szCs w:val="24"/>
          <w:highlight w:val="yellow"/>
        </w:rPr>
      </w:pPr>
    </w:p>
    <w:p w14:paraId="6930BA9D" w14:textId="77777777" w:rsidR="00B470E0" w:rsidRPr="00E46E2F" w:rsidRDefault="00B470E0" w:rsidP="00B470E0">
      <w:pPr>
        <w:spacing w:before="120" w:after="120"/>
        <w:rPr>
          <w:rFonts w:ascii="Arial Narrow" w:hAnsi="Arial Narrow"/>
          <w:b/>
          <w:sz w:val="24"/>
          <w:szCs w:val="24"/>
          <w:highlight w:val="yellow"/>
        </w:rPr>
      </w:pPr>
    </w:p>
    <w:p w14:paraId="0D73FBB8" w14:textId="77777777" w:rsidR="00B470E0" w:rsidRPr="001934BE" w:rsidRDefault="00B470E0" w:rsidP="00B470E0">
      <w:pPr>
        <w:spacing w:before="120" w:after="120"/>
        <w:rPr>
          <w:rFonts w:ascii="Arial Narrow" w:hAnsi="Arial Narrow"/>
          <w:b/>
          <w:sz w:val="24"/>
          <w:szCs w:val="24"/>
        </w:rPr>
      </w:pPr>
      <w:r w:rsidRPr="001934BE">
        <w:rPr>
          <w:rFonts w:ascii="Arial Narrow" w:hAnsi="Arial Narrow"/>
          <w:b/>
          <w:sz w:val="24"/>
          <w:szCs w:val="24"/>
        </w:rPr>
        <w:t>c) Indicadores Financieros</w:t>
      </w:r>
    </w:p>
    <w:tbl>
      <w:tblPr>
        <w:tblW w:w="9240" w:type="dxa"/>
        <w:tblInd w:w="70" w:type="dxa"/>
        <w:tblLayout w:type="fixed"/>
        <w:tblCellMar>
          <w:left w:w="70" w:type="dxa"/>
          <w:right w:w="70" w:type="dxa"/>
        </w:tblCellMar>
        <w:tblLook w:val="00A0" w:firstRow="1" w:lastRow="0" w:firstColumn="1" w:lastColumn="0" w:noHBand="0" w:noVBand="0"/>
      </w:tblPr>
      <w:tblGrid>
        <w:gridCol w:w="2192"/>
        <w:gridCol w:w="2771"/>
        <w:gridCol w:w="866"/>
        <w:gridCol w:w="548"/>
        <w:gridCol w:w="548"/>
        <w:gridCol w:w="548"/>
        <w:gridCol w:w="1047"/>
        <w:gridCol w:w="720"/>
      </w:tblGrid>
      <w:tr w:rsidR="00B470E0" w:rsidRPr="001934BE" w14:paraId="62FCF1E6" w14:textId="77777777" w:rsidTr="001B07B0">
        <w:trPr>
          <w:cantSplit/>
          <w:trHeight w:val="368"/>
          <w:tblHeader/>
        </w:trPr>
        <w:tc>
          <w:tcPr>
            <w:tcW w:w="9240" w:type="dxa"/>
            <w:gridSpan w:val="8"/>
            <w:shd w:val="pct50" w:color="auto" w:fill="auto"/>
            <w:vAlign w:val="center"/>
          </w:tcPr>
          <w:p w14:paraId="358C7DCA" w14:textId="77777777" w:rsidR="00B470E0" w:rsidRPr="001934BE" w:rsidRDefault="00B470E0" w:rsidP="001B07B0">
            <w:pPr>
              <w:spacing w:after="0" w:line="240" w:lineRule="auto"/>
              <w:jc w:val="center"/>
              <w:rPr>
                <w:rFonts w:ascii="Arial Narrow" w:hAnsi="Arial Narrow"/>
                <w:b/>
                <w:bCs/>
                <w:color w:val="FFFFFF"/>
                <w:sz w:val="24"/>
                <w:szCs w:val="24"/>
              </w:rPr>
            </w:pPr>
            <w:r w:rsidRPr="001934BE">
              <w:rPr>
                <w:rFonts w:ascii="Arial Narrow" w:hAnsi="Arial Narrow"/>
                <w:b/>
                <w:bCs/>
                <w:color w:val="FFFFFF"/>
                <w:sz w:val="24"/>
                <w:szCs w:val="24"/>
              </w:rPr>
              <w:t>Cuadro 4</w:t>
            </w:r>
          </w:p>
          <w:p w14:paraId="69C26DD8" w14:textId="77777777" w:rsidR="00B470E0" w:rsidRPr="001934BE" w:rsidRDefault="00B470E0" w:rsidP="001B07B0">
            <w:pPr>
              <w:spacing w:after="0" w:line="240" w:lineRule="auto"/>
              <w:jc w:val="center"/>
              <w:rPr>
                <w:rFonts w:ascii="Arial Narrow" w:hAnsi="Arial Narrow"/>
                <w:b/>
                <w:bCs/>
                <w:color w:val="FFFFFF"/>
              </w:rPr>
            </w:pPr>
            <w:r w:rsidRPr="001934BE">
              <w:rPr>
                <w:rFonts w:ascii="Arial Narrow" w:hAnsi="Arial Narrow"/>
                <w:b/>
                <w:bCs/>
                <w:color w:val="FFFFFF"/>
                <w:sz w:val="24"/>
                <w:szCs w:val="24"/>
              </w:rPr>
              <w:t>Indicadores de Gestión Financiera</w:t>
            </w:r>
          </w:p>
        </w:tc>
      </w:tr>
      <w:tr w:rsidR="00B470E0" w:rsidRPr="001934BE" w14:paraId="3AF6892A" w14:textId="77777777" w:rsidTr="001B07B0">
        <w:trPr>
          <w:cantSplit/>
          <w:trHeight w:val="368"/>
          <w:tblHeader/>
        </w:trPr>
        <w:tc>
          <w:tcPr>
            <w:tcW w:w="2192" w:type="dxa"/>
            <w:vMerge w:val="restart"/>
            <w:shd w:val="pct50" w:color="auto" w:fill="auto"/>
            <w:vAlign w:val="center"/>
          </w:tcPr>
          <w:p w14:paraId="1CD8FD1E" w14:textId="77777777"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Nombre  Indicador</w:t>
            </w:r>
          </w:p>
        </w:tc>
        <w:tc>
          <w:tcPr>
            <w:tcW w:w="2771" w:type="dxa"/>
            <w:vMerge w:val="restart"/>
            <w:shd w:val="pct50" w:color="auto" w:fill="auto"/>
            <w:vAlign w:val="center"/>
          </w:tcPr>
          <w:p w14:paraId="4B732557" w14:textId="77777777"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Fórmula</w:t>
            </w:r>
          </w:p>
          <w:p w14:paraId="1B6C5259" w14:textId="77777777"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Indicador</w:t>
            </w:r>
          </w:p>
        </w:tc>
        <w:tc>
          <w:tcPr>
            <w:tcW w:w="866" w:type="dxa"/>
            <w:vMerge w:val="restart"/>
            <w:shd w:val="pct50" w:color="auto" w:fill="auto"/>
            <w:vAlign w:val="center"/>
          </w:tcPr>
          <w:p w14:paraId="259FEEB5" w14:textId="77777777"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Unidad de medida</w:t>
            </w:r>
          </w:p>
        </w:tc>
        <w:tc>
          <w:tcPr>
            <w:tcW w:w="1644" w:type="dxa"/>
            <w:gridSpan w:val="3"/>
            <w:shd w:val="pct50" w:color="auto" w:fill="auto"/>
            <w:vAlign w:val="center"/>
          </w:tcPr>
          <w:p w14:paraId="03956F72" w14:textId="77777777"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Efectivo</w:t>
            </w:r>
            <w:r w:rsidRPr="001934BE">
              <w:rPr>
                <w:rStyle w:val="Refdenotaalpie"/>
                <w:b w:val="0"/>
                <w:bCs/>
                <w:color w:val="FFFFFF"/>
                <w:vertAlign w:val="superscript"/>
              </w:rPr>
              <w:footnoteReference w:id="18"/>
            </w:r>
          </w:p>
        </w:tc>
        <w:tc>
          <w:tcPr>
            <w:tcW w:w="1047" w:type="dxa"/>
            <w:vMerge w:val="restart"/>
            <w:shd w:val="pct50" w:color="auto" w:fill="auto"/>
            <w:vAlign w:val="center"/>
          </w:tcPr>
          <w:p w14:paraId="16E12C27" w14:textId="77777777" w:rsidR="00B470E0" w:rsidRPr="001934BE" w:rsidRDefault="00B470E0" w:rsidP="007A0191">
            <w:pPr>
              <w:spacing w:after="0" w:line="240" w:lineRule="auto"/>
              <w:jc w:val="center"/>
              <w:rPr>
                <w:rFonts w:ascii="Arial Narrow" w:hAnsi="Arial Narrow"/>
                <w:b/>
                <w:bCs/>
                <w:color w:val="FFFFFF"/>
                <w:sz w:val="18"/>
              </w:rPr>
            </w:pPr>
            <w:r w:rsidRPr="001934BE">
              <w:rPr>
                <w:rFonts w:ascii="Arial Narrow" w:hAnsi="Arial Narrow"/>
                <w:b/>
                <w:bCs/>
                <w:color w:val="FFFFFF"/>
                <w:sz w:val="18"/>
              </w:rPr>
              <w:t>Avance</w:t>
            </w:r>
            <w:r w:rsidRPr="001934BE">
              <w:rPr>
                <w:rStyle w:val="Refdenotaalpie"/>
                <w:b w:val="0"/>
                <w:bCs/>
                <w:color w:val="FFFFFF"/>
                <w:sz w:val="18"/>
                <w:vertAlign w:val="superscript"/>
              </w:rPr>
              <w:footnoteReference w:id="19"/>
            </w:r>
            <w:r w:rsidRPr="001934BE">
              <w:rPr>
                <w:rFonts w:ascii="Arial Narrow" w:hAnsi="Arial Narrow"/>
                <w:b/>
                <w:bCs/>
                <w:color w:val="FFFFFF"/>
                <w:sz w:val="18"/>
              </w:rPr>
              <w:t xml:space="preserve"> 201</w:t>
            </w:r>
            <w:r w:rsidR="007A0191" w:rsidRPr="001934BE">
              <w:rPr>
                <w:rFonts w:ascii="Arial Narrow" w:hAnsi="Arial Narrow"/>
                <w:b/>
                <w:bCs/>
                <w:color w:val="FFFFFF"/>
                <w:sz w:val="18"/>
              </w:rPr>
              <w:t>5</w:t>
            </w:r>
            <w:r w:rsidRPr="001934BE">
              <w:rPr>
                <w:rFonts w:ascii="Arial Narrow" w:hAnsi="Arial Narrow"/>
                <w:b/>
                <w:bCs/>
                <w:color w:val="FFFFFF"/>
                <w:sz w:val="18"/>
              </w:rPr>
              <w:t>/ 201</w:t>
            </w:r>
            <w:r w:rsidR="007A0191" w:rsidRPr="001934BE">
              <w:rPr>
                <w:rFonts w:ascii="Arial Narrow" w:hAnsi="Arial Narrow"/>
                <w:b/>
                <w:bCs/>
                <w:color w:val="FFFFFF"/>
                <w:sz w:val="18"/>
              </w:rPr>
              <w:t>4</w:t>
            </w:r>
          </w:p>
        </w:tc>
        <w:tc>
          <w:tcPr>
            <w:tcW w:w="720" w:type="dxa"/>
            <w:vMerge w:val="restart"/>
            <w:shd w:val="pct50" w:color="auto" w:fill="auto"/>
            <w:vAlign w:val="center"/>
          </w:tcPr>
          <w:p w14:paraId="57678F6F" w14:textId="77777777"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Notas</w:t>
            </w:r>
          </w:p>
        </w:tc>
      </w:tr>
      <w:tr w:rsidR="00B470E0" w:rsidRPr="001934BE" w14:paraId="65AFB526" w14:textId="77777777" w:rsidTr="001B07B0">
        <w:trPr>
          <w:cantSplit/>
          <w:trHeight w:val="367"/>
          <w:tblHeader/>
        </w:trPr>
        <w:tc>
          <w:tcPr>
            <w:tcW w:w="2192" w:type="dxa"/>
            <w:vMerge/>
            <w:shd w:val="pct50" w:color="auto" w:fill="auto"/>
            <w:vAlign w:val="center"/>
          </w:tcPr>
          <w:p w14:paraId="1EF8E30E" w14:textId="77777777" w:rsidR="00B470E0" w:rsidRPr="001934BE" w:rsidRDefault="00B470E0" w:rsidP="001B07B0">
            <w:pPr>
              <w:spacing w:after="0" w:line="240" w:lineRule="auto"/>
              <w:jc w:val="center"/>
              <w:rPr>
                <w:rFonts w:ascii="Arial Narrow" w:hAnsi="Arial Narrow"/>
                <w:color w:val="FFFFFF"/>
                <w:sz w:val="18"/>
              </w:rPr>
            </w:pPr>
          </w:p>
        </w:tc>
        <w:tc>
          <w:tcPr>
            <w:tcW w:w="2771" w:type="dxa"/>
            <w:vMerge/>
            <w:shd w:val="pct50" w:color="auto" w:fill="auto"/>
            <w:vAlign w:val="center"/>
          </w:tcPr>
          <w:p w14:paraId="4D2B5EE9" w14:textId="77777777" w:rsidR="00B470E0" w:rsidRPr="001934BE" w:rsidRDefault="00B470E0" w:rsidP="001B07B0">
            <w:pPr>
              <w:spacing w:after="0" w:line="240" w:lineRule="auto"/>
              <w:jc w:val="center"/>
              <w:rPr>
                <w:rFonts w:ascii="Arial Narrow" w:hAnsi="Arial Narrow"/>
                <w:color w:val="FFFFFF"/>
                <w:sz w:val="18"/>
              </w:rPr>
            </w:pPr>
          </w:p>
        </w:tc>
        <w:tc>
          <w:tcPr>
            <w:tcW w:w="866" w:type="dxa"/>
            <w:vMerge/>
            <w:shd w:val="pct50" w:color="auto" w:fill="auto"/>
            <w:vAlign w:val="center"/>
          </w:tcPr>
          <w:p w14:paraId="13E4EDC9" w14:textId="77777777" w:rsidR="00B470E0" w:rsidRPr="001934BE" w:rsidRDefault="00B470E0" w:rsidP="001B07B0">
            <w:pPr>
              <w:spacing w:after="0" w:line="240" w:lineRule="auto"/>
              <w:jc w:val="center"/>
              <w:rPr>
                <w:rFonts w:ascii="Arial Narrow" w:hAnsi="Arial Narrow"/>
                <w:color w:val="FFFFFF"/>
                <w:sz w:val="18"/>
              </w:rPr>
            </w:pPr>
          </w:p>
        </w:tc>
        <w:tc>
          <w:tcPr>
            <w:tcW w:w="548" w:type="dxa"/>
            <w:shd w:val="pct50" w:color="auto" w:fill="auto"/>
            <w:vAlign w:val="center"/>
          </w:tcPr>
          <w:p w14:paraId="5082E307" w14:textId="77777777" w:rsidR="00B470E0" w:rsidRPr="001934BE" w:rsidRDefault="00B470E0" w:rsidP="007A0191">
            <w:pPr>
              <w:spacing w:after="0" w:line="240" w:lineRule="auto"/>
              <w:jc w:val="center"/>
              <w:rPr>
                <w:rFonts w:ascii="Arial Narrow" w:hAnsi="Arial Narrow"/>
                <w:b/>
                <w:bCs/>
                <w:color w:val="FFFFFF"/>
                <w:sz w:val="18"/>
              </w:rPr>
            </w:pPr>
            <w:r w:rsidRPr="001934BE">
              <w:rPr>
                <w:rFonts w:ascii="Arial Narrow" w:hAnsi="Arial Narrow"/>
                <w:b/>
                <w:bCs/>
                <w:color w:val="FFFFFF"/>
                <w:sz w:val="18"/>
              </w:rPr>
              <w:t>201</w:t>
            </w:r>
            <w:r w:rsidR="007A0191" w:rsidRPr="001934BE">
              <w:rPr>
                <w:rFonts w:ascii="Arial Narrow" w:hAnsi="Arial Narrow"/>
                <w:b/>
                <w:bCs/>
                <w:color w:val="FFFFFF"/>
                <w:sz w:val="18"/>
              </w:rPr>
              <w:t>3</w:t>
            </w:r>
          </w:p>
        </w:tc>
        <w:tc>
          <w:tcPr>
            <w:tcW w:w="548" w:type="dxa"/>
            <w:shd w:val="pct50" w:color="auto" w:fill="auto"/>
            <w:vAlign w:val="center"/>
          </w:tcPr>
          <w:p w14:paraId="484C676C" w14:textId="77777777" w:rsidR="00B470E0" w:rsidRPr="001934BE" w:rsidRDefault="00B470E0" w:rsidP="007A0191">
            <w:pPr>
              <w:spacing w:after="0" w:line="240" w:lineRule="auto"/>
              <w:jc w:val="center"/>
              <w:rPr>
                <w:rFonts w:ascii="Arial Narrow" w:hAnsi="Arial Narrow"/>
                <w:b/>
                <w:bCs/>
                <w:color w:val="FFFFFF"/>
                <w:sz w:val="18"/>
              </w:rPr>
            </w:pPr>
            <w:r w:rsidRPr="001934BE">
              <w:rPr>
                <w:rFonts w:ascii="Arial Narrow" w:hAnsi="Arial Narrow"/>
                <w:b/>
                <w:bCs/>
                <w:color w:val="FFFFFF"/>
                <w:sz w:val="18"/>
              </w:rPr>
              <w:t>201</w:t>
            </w:r>
            <w:r w:rsidR="007A0191" w:rsidRPr="001934BE">
              <w:rPr>
                <w:rFonts w:ascii="Arial Narrow" w:hAnsi="Arial Narrow"/>
                <w:b/>
                <w:bCs/>
                <w:color w:val="FFFFFF"/>
                <w:sz w:val="18"/>
              </w:rPr>
              <w:t>4</w:t>
            </w:r>
          </w:p>
        </w:tc>
        <w:tc>
          <w:tcPr>
            <w:tcW w:w="548" w:type="dxa"/>
            <w:shd w:val="pct50" w:color="auto" w:fill="auto"/>
            <w:vAlign w:val="center"/>
          </w:tcPr>
          <w:p w14:paraId="362878F2" w14:textId="77777777" w:rsidR="00B470E0" w:rsidRPr="001934BE" w:rsidRDefault="00B470E0" w:rsidP="007A0191">
            <w:pPr>
              <w:spacing w:after="0" w:line="240" w:lineRule="auto"/>
              <w:jc w:val="center"/>
              <w:rPr>
                <w:rFonts w:ascii="Arial Narrow" w:hAnsi="Arial Narrow"/>
                <w:b/>
                <w:bCs/>
                <w:color w:val="FFFFFF"/>
                <w:sz w:val="18"/>
              </w:rPr>
            </w:pPr>
            <w:r w:rsidRPr="001934BE">
              <w:rPr>
                <w:rFonts w:ascii="Arial Narrow" w:hAnsi="Arial Narrow"/>
                <w:b/>
                <w:bCs/>
                <w:color w:val="FFFFFF"/>
                <w:sz w:val="18"/>
              </w:rPr>
              <w:t>201</w:t>
            </w:r>
            <w:r w:rsidR="007A0191" w:rsidRPr="001934BE">
              <w:rPr>
                <w:rFonts w:ascii="Arial Narrow" w:hAnsi="Arial Narrow"/>
                <w:b/>
                <w:bCs/>
                <w:color w:val="FFFFFF"/>
                <w:sz w:val="18"/>
              </w:rPr>
              <w:t>5</w:t>
            </w:r>
          </w:p>
        </w:tc>
        <w:tc>
          <w:tcPr>
            <w:tcW w:w="1047" w:type="dxa"/>
            <w:vMerge/>
            <w:shd w:val="pct50" w:color="auto" w:fill="auto"/>
            <w:vAlign w:val="center"/>
          </w:tcPr>
          <w:p w14:paraId="49B4A62B" w14:textId="77777777" w:rsidR="00B470E0" w:rsidRPr="001934BE" w:rsidRDefault="00B470E0" w:rsidP="001B07B0">
            <w:pPr>
              <w:spacing w:after="0" w:line="240" w:lineRule="auto"/>
              <w:jc w:val="center"/>
              <w:rPr>
                <w:rFonts w:ascii="Arial Narrow" w:hAnsi="Arial Narrow"/>
                <w:b/>
                <w:bCs/>
                <w:color w:val="FFFFFF"/>
                <w:sz w:val="18"/>
              </w:rPr>
            </w:pPr>
          </w:p>
        </w:tc>
        <w:tc>
          <w:tcPr>
            <w:tcW w:w="720" w:type="dxa"/>
            <w:vMerge/>
            <w:shd w:val="pct50" w:color="auto" w:fill="auto"/>
            <w:vAlign w:val="center"/>
          </w:tcPr>
          <w:p w14:paraId="325799B0" w14:textId="77777777" w:rsidR="00B470E0" w:rsidRPr="001934BE" w:rsidRDefault="00B470E0" w:rsidP="001B07B0">
            <w:pPr>
              <w:spacing w:after="0" w:line="240" w:lineRule="auto"/>
              <w:jc w:val="center"/>
              <w:rPr>
                <w:rFonts w:ascii="Arial Narrow" w:hAnsi="Arial Narrow"/>
                <w:color w:val="FFFFFF"/>
                <w:sz w:val="18"/>
              </w:rPr>
            </w:pPr>
          </w:p>
        </w:tc>
      </w:tr>
      <w:tr w:rsidR="00B470E0" w:rsidRPr="001934BE" w14:paraId="1EE7274E" w14:textId="77777777" w:rsidTr="001B07B0">
        <w:trPr>
          <w:trHeight w:val="20"/>
        </w:trPr>
        <w:tc>
          <w:tcPr>
            <w:tcW w:w="2192" w:type="dxa"/>
            <w:vAlign w:val="center"/>
          </w:tcPr>
          <w:p w14:paraId="20C56632" w14:textId="77777777" w:rsidR="00B470E0" w:rsidRPr="001934BE" w:rsidRDefault="00B470E0" w:rsidP="001B07B0">
            <w:pPr>
              <w:spacing w:after="0" w:line="240" w:lineRule="auto"/>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Comportamiento del Aporte Fiscal (AF)</w:t>
            </w:r>
          </w:p>
        </w:tc>
        <w:tc>
          <w:tcPr>
            <w:tcW w:w="2771" w:type="dxa"/>
            <w:vAlign w:val="center"/>
          </w:tcPr>
          <w:p w14:paraId="4FEE5B83" w14:textId="77777777" w:rsidR="00B470E0" w:rsidRPr="001934BE" w:rsidRDefault="00B470E0" w:rsidP="001B07B0">
            <w:pPr>
              <w:spacing w:after="0" w:line="240" w:lineRule="auto"/>
              <w:jc w:val="center"/>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AF Ley inicial / (AF Ley vigente</w:t>
            </w:r>
          </w:p>
          <w:p w14:paraId="06399825" w14:textId="77777777" w:rsidR="00B470E0" w:rsidRPr="001934BE" w:rsidRDefault="00B470E0" w:rsidP="001B07B0">
            <w:pPr>
              <w:spacing w:after="0" w:line="240" w:lineRule="auto"/>
              <w:jc w:val="center"/>
              <w:rPr>
                <w:rFonts w:ascii="Arial Narrow" w:eastAsia="Arial Unicode MS" w:hAnsi="Arial Narrow" w:cs="Arial Unicode MS"/>
                <w:color w:val="000000"/>
                <w:sz w:val="18"/>
                <w:szCs w:val="18"/>
                <w:lang w:val="es-ES_tradnl"/>
              </w:rPr>
            </w:pPr>
            <w:r w:rsidRPr="001934BE">
              <w:rPr>
                <w:rFonts w:ascii="Arial Narrow" w:eastAsia="Arial Unicode MS" w:hAnsi="Arial Narrow" w:cs="Arial Unicode MS"/>
                <w:color w:val="000000"/>
                <w:sz w:val="18"/>
                <w:szCs w:val="18"/>
              </w:rPr>
              <w:t xml:space="preserve"> – Políticas Presidenciales</w:t>
            </w:r>
            <w:r w:rsidRPr="001934BE">
              <w:rPr>
                <w:rStyle w:val="Refdenotaalpie"/>
                <w:rFonts w:eastAsia="Arial Unicode MS" w:cs="Arial Unicode MS"/>
                <w:b w:val="0"/>
                <w:color w:val="000000"/>
                <w:szCs w:val="18"/>
                <w:vertAlign w:val="superscript"/>
              </w:rPr>
              <w:footnoteReference w:id="20"/>
            </w:r>
            <w:r w:rsidRPr="001934BE">
              <w:rPr>
                <w:rFonts w:ascii="Arial Narrow" w:eastAsia="Arial Unicode MS" w:hAnsi="Arial Narrow" w:cs="Arial Unicode MS"/>
                <w:color w:val="000000"/>
                <w:sz w:val="18"/>
                <w:szCs w:val="18"/>
              </w:rPr>
              <w:t>)</w:t>
            </w:r>
          </w:p>
        </w:tc>
        <w:tc>
          <w:tcPr>
            <w:tcW w:w="866" w:type="dxa"/>
            <w:vAlign w:val="center"/>
          </w:tcPr>
          <w:p w14:paraId="6A8E77F7" w14:textId="77777777"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14:paraId="769D253B" w14:textId="77777777"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14:paraId="05AA34DC" w14:textId="77777777"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14:paraId="6DBA891A" w14:textId="77777777" w:rsidR="00B470E0" w:rsidRPr="001934BE" w:rsidRDefault="00B470E0" w:rsidP="001B07B0">
            <w:pPr>
              <w:spacing w:after="0" w:line="240" w:lineRule="auto"/>
              <w:jc w:val="center"/>
              <w:rPr>
                <w:rFonts w:ascii="Arial Narrow" w:hAnsi="Arial Narrow"/>
                <w:sz w:val="18"/>
                <w:szCs w:val="18"/>
              </w:rPr>
            </w:pPr>
          </w:p>
        </w:tc>
        <w:tc>
          <w:tcPr>
            <w:tcW w:w="1047" w:type="dxa"/>
            <w:vAlign w:val="center"/>
          </w:tcPr>
          <w:p w14:paraId="282A9897" w14:textId="77777777" w:rsidR="00B470E0" w:rsidRPr="001934BE" w:rsidRDefault="00B470E0" w:rsidP="001B07B0">
            <w:pPr>
              <w:spacing w:after="0" w:line="240" w:lineRule="auto"/>
              <w:jc w:val="center"/>
              <w:rPr>
                <w:rFonts w:ascii="Arial Narrow" w:hAnsi="Arial Narrow"/>
                <w:sz w:val="18"/>
                <w:szCs w:val="18"/>
              </w:rPr>
            </w:pPr>
          </w:p>
        </w:tc>
        <w:tc>
          <w:tcPr>
            <w:tcW w:w="720" w:type="dxa"/>
            <w:vAlign w:val="center"/>
          </w:tcPr>
          <w:p w14:paraId="052CB34C" w14:textId="77777777" w:rsidR="00B470E0" w:rsidRPr="001934BE" w:rsidRDefault="00B470E0" w:rsidP="001B07B0">
            <w:pPr>
              <w:spacing w:after="0" w:line="240" w:lineRule="auto"/>
              <w:jc w:val="center"/>
              <w:rPr>
                <w:rFonts w:ascii="Arial Narrow" w:hAnsi="Arial Narrow"/>
                <w:sz w:val="18"/>
                <w:szCs w:val="18"/>
              </w:rPr>
            </w:pPr>
          </w:p>
        </w:tc>
      </w:tr>
      <w:tr w:rsidR="00B470E0" w:rsidRPr="001934BE" w14:paraId="7AE253E4" w14:textId="77777777" w:rsidTr="001B07B0">
        <w:trPr>
          <w:trHeight w:val="20"/>
        </w:trPr>
        <w:tc>
          <w:tcPr>
            <w:tcW w:w="2192" w:type="dxa"/>
            <w:vMerge w:val="restart"/>
            <w:shd w:val="pct20" w:color="auto" w:fill="auto"/>
            <w:vAlign w:val="center"/>
          </w:tcPr>
          <w:p w14:paraId="24DB93C2" w14:textId="77777777" w:rsidR="00B470E0" w:rsidRPr="001934BE" w:rsidRDefault="00B470E0" w:rsidP="001B07B0">
            <w:pPr>
              <w:spacing w:after="0" w:line="240" w:lineRule="auto"/>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Comportamiento de los Ingresos Propios (IP)</w:t>
            </w:r>
          </w:p>
        </w:tc>
        <w:tc>
          <w:tcPr>
            <w:tcW w:w="2771" w:type="dxa"/>
            <w:shd w:val="pct20" w:color="auto" w:fill="auto"/>
            <w:vAlign w:val="center"/>
          </w:tcPr>
          <w:p w14:paraId="16C04AB4" w14:textId="77777777" w:rsidR="00B470E0" w:rsidRPr="001934BE" w:rsidRDefault="00B470E0" w:rsidP="001B07B0">
            <w:pPr>
              <w:spacing w:after="0" w:line="240" w:lineRule="auto"/>
              <w:jc w:val="center"/>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w:t>
            </w:r>
            <w:r w:rsidRPr="001934BE">
              <w:rPr>
                <w:rFonts w:ascii="Arial Narrow" w:eastAsia="Arial Unicode MS" w:hAnsi="Arial Narrow" w:cs="Arial Unicode MS"/>
                <w:color w:val="000000"/>
                <w:sz w:val="18"/>
                <w:szCs w:val="18"/>
                <w:lang w:val="es-ES_tradnl"/>
              </w:rPr>
              <w:t xml:space="preserve">IP Ley inicial </w:t>
            </w:r>
            <w:r w:rsidRPr="001934BE">
              <w:rPr>
                <w:rFonts w:ascii="Arial Narrow" w:eastAsia="Arial Unicode MS" w:hAnsi="Arial Narrow" w:cs="Arial Unicode MS"/>
                <w:color w:val="000000"/>
                <w:sz w:val="18"/>
                <w:szCs w:val="18"/>
              </w:rPr>
              <w:t xml:space="preserve">/ </w:t>
            </w:r>
            <w:r w:rsidRPr="001934BE">
              <w:rPr>
                <w:rFonts w:ascii="Arial Narrow" w:eastAsia="Arial Unicode MS" w:hAnsi="Arial Narrow" w:cs="Arial Unicode MS"/>
                <w:color w:val="000000"/>
                <w:sz w:val="18"/>
                <w:szCs w:val="18"/>
                <w:lang w:val="es-ES_tradnl"/>
              </w:rPr>
              <w:t>IP devengados]</w:t>
            </w:r>
          </w:p>
        </w:tc>
        <w:tc>
          <w:tcPr>
            <w:tcW w:w="866" w:type="dxa"/>
            <w:shd w:val="pct20" w:color="auto" w:fill="auto"/>
            <w:vAlign w:val="center"/>
          </w:tcPr>
          <w:p w14:paraId="69FE8AF8"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14:paraId="6526330B"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14:paraId="05811CDE"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14:paraId="453D2B64" w14:textId="77777777" w:rsidR="00B470E0" w:rsidRPr="001934BE" w:rsidRDefault="00B470E0" w:rsidP="001B07B0">
            <w:pPr>
              <w:spacing w:after="0" w:line="240" w:lineRule="auto"/>
              <w:jc w:val="center"/>
              <w:rPr>
                <w:rFonts w:ascii="Arial Narrow" w:hAnsi="Arial Narrow"/>
                <w:sz w:val="18"/>
                <w:szCs w:val="18"/>
              </w:rPr>
            </w:pPr>
          </w:p>
        </w:tc>
        <w:tc>
          <w:tcPr>
            <w:tcW w:w="1047" w:type="dxa"/>
            <w:shd w:val="pct20" w:color="auto" w:fill="auto"/>
            <w:vAlign w:val="center"/>
          </w:tcPr>
          <w:p w14:paraId="56B684C0" w14:textId="77777777" w:rsidR="00B470E0" w:rsidRPr="001934BE" w:rsidRDefault="00B470E0" w:rsidP="001B07B0">
            <w:pPr>
              <w:spacing w:after="0" w:line="240" w:lineRule="auto"/>
              <w:jc w:val="center"/>
              <w:rPr>
                <w:rFonts w:ascii="Arial Narrow" w:hAnsi="Arial Narrow"/>
                <w:sz w:val="18"/>
                <w:szCs w:val="18"/>
              </w:rPr>
            </w:pPr>
          </w:p>
        </w:tc>
        <w:tc>
          <w:tcPr>
            <w:tcW w:w="720" w:type="dxa"/>
            <w:shd w:val="pct20" w:color="auto" w:fill="auto"/>
            <w:vAlign w:val="center"/>
          </w:tcPr>
          <w:p w14:paraId="330FA965" w14:textId="77777777" w:rsidR="00B470E0" w:rsidRPr="001934BE" w:rsidRDefault="00B470E0" w:rsidP="001B07B0">
            <w:pPr>
              <w:spacing w:after="0" w:line="240" w:lineRule="auto"/>
              <w:jc w:val="center"/>
              <w:rPr>
                <w:rFonts w:ascii="Arial Narrow" w:hAnsi="Arial Narrow"/>
                <w:sz w:val="18"/>
                <w:szCs w:val="18"/>
              </w:rPr>
            </w:pPr>
          </w:p>
        </w:tc>
      </w:tr>
      <w:tr w:rsidR="00B470E0" w:rsidRPr="001934BE" w14:paraId="49F1F25E" w14:textId="77777777" w:rsidTr="001B07B0">
        <w:trPr>
          <w:trHeight w:val="20"/>
        </w:trPr>
        <w:tc>
          <w:tcPr>
            <w:tcW w:w="2192" w:type="dxa"/>
            <w:vMerge/>
            <w:shd w:val="pct20" w:color="FFFFFF" w:fill="auto"/>
            <w:vAlign w:val="center"/>
          </w:tcPr>
          <w:p w14:paraId="57B9479D" w14:textId="77777777" w:rsidR="00B470E0" w:rsidRPr="001934BE" w:rsidRDefault="00B470E0" w:rsidP="001B07B0">
            <w:pPr>
              <w:spacing w:after="0" w:line="240" w:lineRule="auto"/>
              <w:jc w:val="center"/>
              <w:rPr>
                <w:rFonts w:ascii="Arial Narrow" w:hAnsi="Arial Narrow"/>
                <w:sz w:val="18"/>
                <w:szCs w:val="18"/>
              </w:rPr>
            </w:pPr>
          </w:p>
        </w:tc>
        <w:tc>
          <w:tcPr>
            <w:tcW w:w="2771" w:type="dxa"/>
            <w:shd w:val="pct20" w:color="FFFFFF" w:fill="auto"/>
            <w:vAlign w:val="center"/>
          </w:tcPr>
          <w:p w14:paraId="79FD408D" w14:textId="77777777" w:rsidR="00B470E0" w:rsidRPr="001934BE" w:rsidRDefault="00B470E0" w:rsidP="001B07B0">
            <w:pPr>
              <w:spacing w:after="0" w:line="240" w:lineRule="auto"/>
              <w:jc w:val="center"/>
              <w:rPr>
                <w:rFonts w:ascii="Arial Narrow" w:hAnsi="Arial Narrow"/>
                <w:sz w:val="18"/>
                <w:szCs w:val="18"/>
              </w:rPr>
            </w:pPr>
            <w:r w:rsidRPr="001934BE">
              <w:rPr>
                <w:rFonts w:ascii="Arial Narrow" w:eastAsia="Arial Unicode MS" w:hAnsi="Arial Narrow" w:cs="Arial Unicode MS"/>
                <w:color w:val="000000"/>
                <w:sz w:val="18"/>
                <w:szCs w:val="18"/>
              </w:rPr>
              <w:t>[</w:t>
            </w:r>
            <w:r w:rsidRPr="001934BE">
              <w:rPr>
                <w:rFonts w:ascii="Arial Narrow" w:eastAsia="Arial Unicode MS" w:hAnsi="Arial Narrow" w:cs="Arial Unicode MS"/>
                <w:color w:val="000000"/>
                <w:sz w:val="18"/>
                <w:szCs w:val="18"/>
                <w:lang w:val="es-ES_tradnl"/>
              </w:rPr>
              <w:t xml:space="preserve">IP percibidos </w:t>
            </w:r>
            <w:r w:rsidRPr="001934BE">
              <w:rPr>
                <w:rFonts w:ascii="Arial Narrow" w:eastAsia="Arial Unicode MS" w:hAnsi="Arial Narrow" w:cs="Arial Unicode MS"/>
                <w:color w:val="000000"/>
                <w:sz w:val="18"/>
                <w:szCs w:val="18"/>
              </w:rPr>
              <w:t xml:space="preserve">/ </w:t>
            </w:r>
            <w:r w:rsidRPr="001934BE">
              <w:rPr>
                <w:rFonts w:ascii="Arial Narrow" w:eastAsia="Arial Unicode MS" w:hAnsi="Arial Narrow" w:cs="Arial Unicode MS"/>
                <w:color w:val="000000"/>
                <w:sz w:val="18"/>
                <w:szCs w:val="18"/>
                <w:lang w:val="es-ES_tradnl"/>
              </w:rPr>
              <w:t>IP devengados]</w:t>
            </w:r>
          </w:p>
        </w:tc>
        <w:tc>
          <w:tcPr>
            <w:tcW w:w="866" w:type="dxa"/>
            <w:shd w:val="pct20" w:color="FFFFFF" w:fill="auto"/>
            <w:vAlign w:val="center"/>
          </w:tcPr>
          <w:p w14:paraId="03A25E5B"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FFFFFF" w:fill="auto"/>
            <w:vAlign w:val="center"/>
          </w:tcPr>
          <w:p w14:paraId="070A89BA"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FFFFFF" w:fill="auto"/>
            <w:vAlign w:val="center"/>
          </w:tcPr>
          <w:p w14:paraId="3A524EAE"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FFFFFF" w:fill="auto"/>
            <w:vAlign w:val="center"/>
          </w:tcPr>
          <w:p w14:paraId="02A14633" w14:textId="77777777" w:rsidR="00B470E0" w:rsidRPr="001934BE" w:rsidRDefault="00B470E0" w:rsidP="001B07B0">
            <w:pPr>
              <w:spacing w:after="0" w:line="240" w:lineRule="auto"/>
              <w:jc w:val="center"/>
              <w:rPr>
                <w:rFonts w:ascii="Arial Narrow" w:hAnsi="Arial Narrow"/>
                <w:sz w:val="18"/>
                <w:szCs w:val="18"/>
              </w:rPr>
            </w:pPr>
          </w:p>
        </w:tc>
        <w:tc>
          <w:tcPr>
            <w:tcW w:w="1047" w:type="dxa"/>
            <w:shd w:val="pct20" w:color="FFFFFF" w:fill="auto"/>
            <w:vAlign w:val="center"/>
          </w:tcPr>
          <w:p w14:paraId="000ED5F8" w14:textId="77777777" w:rsidR="00B470E0" w:rsidRPr="001934BE" w:rsidRDefault="00B470E0" w:rsidP="001B07B0">
            <w:pPr>
              <w:spacing w:after="0" w:line="240" w:lineRule="auto"/>
              <w:jc w:val="center"/>
              <w:rPr>
                <w:rFonts w:ascii="Arial Narrow" w:hAnsi="Arial Narrow"/>
                <w:sz w:val="18"/>
                <w:szCs w:val="18"/>
              </w:rPr>
            </w:pPr>
          </w:p>
        </w:tc>
        <w:tc>
          <w:tcPr>
            <w:tcW w:w="720" w:type="dxa"/>
            <w:shd w:val="pct20" w:color="FFFFFF" w:fill="auto"/>
            <w:vAlign w:val="center"/>
          </w:tcPr>
          <w:p w14:paraId="54332A7D" w14:textId="77777777" w:rsidR="00B470E0" w:rsidRPr="001934BE" w:rsidRDefault="00B470E0" w:rsidP="001B07B0">
            <w:pPr>
              <w:spacing w:after="0" w:line="240" w:lineRule="auto"/>
              <w:jc w:val="center"/>
              <w:rPr>
                <w:rFonts w:ascii="Arial Narrow" w:hAnsi="Arial Narrow"/>
                <w:sz w:val="18"/>
                <w:szCs w:val="18"/>
              </w:rPr>
            </w:pPr>
          </w:p>
        </w:tc>
      </w:tr>
      <w:tr w:rsidR="00B470E0" w:rsidRPr="001934BE" w14:paraId="49C31C3A" w14:textId="77777777" w:rsidTr="001B07B0">
        <w:trPr>
          <w:trHeight w:val="20"/>
        </w:trPr>
        <w:tc>
          <w:tcPr>
            <w:tcW w:w="2192" w:type="dxa"/>
            <w:vMerge/>
            <w:shd w:val="pct20" w:color="auto" w:fill="auto"/>
            <w:vAlign w:val="center"/>
          </w:tcPr>
          <w:p w14:paraId="61EBDDCF" w14:textId="77777777" w:rsidR="00B470E0" w:rsidRPr="001934BE" w:rsidRDefault="00B470E0" w:rsidP="001B07B0">
            <w:pPr>
              <w:spacing w:after="0" w:line="240" w:lineRule="auto"/>
              <w:rPr>
                <w:rFonts w:ascii="Arial Narrow" w:eastAsia="Arial Unicode MS" w:hAnsi="Arial Narrow" w:cs="Arial Unicode MS"/>
                <w:color w:val="000000"/>
                <w:sz w:val="18"/>
                <w:szCs w:val="18"/>
              </w:rPr>
            </w:pPr>
          </w:p>
        </w:tc>
        <w:tc>
          <w:tcPr>
            <w:tcW w:w="2771" w:type="dxa"/>
            <w:shd w:val="pct20" w:color="auto" w:fill="auto"/>
            <w:vAlign w:val="center"/>
          </w:tcPr>
          <w:p w14:paraId="30A929FD" w14:textId="77777777" w:rsidR="00B470E0" w:rsidRPr="001934BE" w:rsidRDefault="00B470E0" w:rsidP="001B07B0">
            <w:pPr>
              <w:spacing w:after="0" w:line="240" w:lineRule="auto"/>
              <w:jc w:val="center"/>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w:t>
            </w:r>
            <w:r w:rsidRPr="001934BE">
              <w:rPr>
                <w:rFonts w:ascii="Arial Narrow" w:eastAsia="Arial Unicode MS" w:hAnsi="Arial Narrow" w:cs="Arial Unicode MS"/>
                <w:color w:val="000000"/>
                <w:sz w:val="18"/>
                <w:szCs w:val="18"/>
                <w:lang w:val="es-ES_tradnl"/>
              </w:rPr>
              <w:t xml:space="preserve">IP percibidos </w:t>
            </w:r>
            <w:r w:rsidRPr="001934BE">
              <w:rPr>
                <w:rFonts w:ascii="Arial Narrow" w:eastAsia="Arial Unicode MS" w:hAnsi="Arial Narrow" w:cs="Arial Unicode MS"/>
                <w:color w:val="000000"/>
                <w:sz w:val="18"/>
                <w:szCs w:val="18"/>
              </w:rPr>
              <w:t xml:space="preserve">/ </w:t>
            </w:r>
            <w:r w:rsidRPr="001934BE">
              <w:rPr>
                <w:rFonts w:ascii="Arial Narrow" w:eastAsia="Arial Unicode MS" w:hAnsi="Arial Narrow" w:cs="Arial Unicode MS"/>
                <w:color w:val="000000"/>
                <w:sz w:val="18"/>
                <w:szCs w:val="18"/>
                <w:lang w:val="es-ES_tradnl"/>
              </w:rPr>
              <w:t>Ley inicial]</w:t>
            </w:r>
          </w:p>
        </w:tc>
        <w:tc>
          <w:tcPr>
            <w:tcW w:w="866" w:type="dxa"/>
            <w:shd w:val="pct20" w:color="auto" w:fill="auto"/>
            <w:vAlign w:val="center"/>
          </w:tcPr>
          <w:p w14:paraId="64BC95F1"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14:paraId="31D11FE2"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14:paraId="3EC0F911"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14:paraId="0C1FE476" w14:textId="77777777" w:rsidR="00B470E0" w:rsidRPr="001934BE" w:rsidRDefault="00B470E0" w:rsidP="001B07B0">
            <w:pPr>
              <w:spacing w:after="0" w:line="240" w:lineRule="auto"/>
              <w:jc w:val="center"/>
              <w:rPr>
                <w:rFonts w:ascii="Arial Narrow" w:hAnsi="Arial Narrow"/>
                <w:sz w:val="18"/>
                <w:szCs w:val="18"/>
              </w:rPr>
            </w:pPr>
          </w:p>
        </w:tc>
        <w:tc>
          <w:tcPr>
            <w:tcW w:w="1047" w:type="dxa"/>
            <w:shd w:val="pct20" w:color="auto" w:fill="auto"/>
            <w:vAlign w:val="center"/>
          </w:tcPr>
          <w:p w14:paraId="3E8C29D5" w14:textId="77777777" w:rsidR="00B470E0" w:rsidRPr="001934BE" w:rsidRDefault="00B470E0" w:rsidP="001B07B0">
            <w:pPr>
              <w:spacing w:after="0" w:line="240" w:lineRule="auto"/>
              <w:jc w:val="center"/>
              <w:rPr>
                <w:rFonts w:ascii="Arial Narrow" w:hAnsi="Arial Narrow"/>
                <w:sz w:val="18"/>
                <w:szCs w:val="18"/>
              </w:rPr>
            </w:pPr>
          </w:p>
        </w:tc>
        <w:tc>
          <w:tcPr>
            <w:tcW w:w="720" w:type="dxa"/>
            <w:shd w:val="pct20" w:color="auto" w:fill="auto"/>
            <w:vAlign w:val="center"/>
          </w:tcPr>
          <w:p w14:paraId="222D953D" w14:textId="77777777" w:rsidR="00B470E0" w:rsidRPr="001934BE" w:rsidRDefault="00B470E0" w:rsidP="001B07B0">
            <w:pPr>
              <w:spacing w:after="0" w:line="240" w:lineRule="auto"/>
              <w:jc w:val="center"/>
              <w:rPr>
                <w:rFonts w:ascii="Arial Narrow" w:hAnsi="Arial Narrow"/>
                <w:sz w:val="18"/>
                <w:szCs w:val="18"/>
              </w:rPr>
            </w:pPr>
          </w:p>
        </w:tc>
      </w:tr>
      <w:tr w:rsidR="00B470E0" w:rsidRPr="001934BE" w14:paraId="3B6E2CFE" w14:textId="77777777" w:rsidTr="001B07B0">
        <w:trPr>
          <w:trHeight w:val="20"/>
        </w:trPr>
        <w:tc>
          <w:tcPr>
            <w:tcW w:w="2192" w:type="dxa"/>
            <w:vMerge w:val="restart"/>
            <w:vAlign w:val="center"/>
          </w:tcPr>
          <w:p w14:paraId="5D1EB975" w14:textId="77777777" w:rsidR="00B470E0" w:rsidRPr="001934BE" w:rsidRDefault="00B470E0" w:rsidP="001B07B0">
            <w:pPr>
              <w:spacing w:after="0" w:line="240" w:lineRule="auto"/>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Comportamiento de la Deuda Flotante (DF)</w:t>
            </w:r>
          </w:p>
        </w:tc>
        <w:tc>
          <w:tcPr>
            <w:tcW w:w="2771" w:type="dxa"/>
            <w:vAlign w:val="center"/>
          </w:tcPr>
          <w:p w14:paraId="7EBD95EA" w14:textId="77777777" w:rsidR="00B470E0" w:rsidRPr="001934BE" w:rsidRDefault="00B470E0" w:rsidP="001B07B0">
            <w:pPr>
              <w:spacing w:after="0" w:line="240" w:lineRule="auto"/>
              <w:jc w:val="center"/>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[DF/ Saldo final de caja]</w:t>
            </w:r>
          </w:p>
        </w:tc>
        <w:tc>
          <w:tcPr>
            <w:tcW w:w="866" w:type="dxa"/>
            <w:vAlign w:val="center"/>
          </w:tcPr>
          <w:p w14:paraId="4A2D3F19" w14:textId="77777777"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14:paraId="44DA7D1F" w14:textId="77777777"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14:paraId="0CFEDC57" w14:textId="77777777"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14:paraId="2857B36C" w14:textId="77777777" w:rsidR="00B470E0" w:rsidRPr="001934BE" w:rsidRDefault="00B470E0" w:rsidP="001B07B0">
            <w:pPr>
              <w:spacing w:after="0" w:line="240" w:lineRule="auto"/>
              <w:jc w:val="center"/>
              <w:rPr>
                <w:rFonts w:ascii="Arial Narrow" w:hAnsi="Arial Narrow"/>
                <w:sz w:val="18"/>
                <w:szCs w:val="18"/>
              </w:rPr>
            </w:pPr>
          </w:p>
        </w:tc>
        <w:tc>
          <w:tcPr>
            <w:tcW w:w="1047" w:type="dxa"/>
            <w:vAlign w:val="center"/>
          </w:tcPr>
          <w:p w14:paraId="478B0A74" w14:textId="77777777" w:rsidR="00B470E0" w:rsidRPr="001934BE" w:rsidRDefault="00B470E0" w:rsidP="001B07B0">
            <w:pPr>
              <w:spacing w:after="0" w:line="240" w:lineRule="auto"/>
              <w:jc w:val="center"/>
              <w:rPr>
                <w:rFonts w:ascii="Arial Narrow" w:hAnsi="Arial Narrow"/>
                <w:sz w:val="18"/>
                <w:szCs w:val="18"/>
              </w:rPr>
            </w:pPr>
          </w:p>
        </w:tc>
        <w:tc>
          <w:tcPr>
            <w:tcW w:w="720" w:type="dxa"/>
            <w:vAlign w:val="center"/>
          </w:tcPr>
          <w:p w14:paraId="3C1CE446" w14:textId="77777777" w:rsidR="00B470E0" w:rsidRPr="001934BE" w:rsidRDefault="00B470E0" w:rsidP="001B07B0">
            <w:pPr>
              <w:spacing w:after="0" w:line="240" w:lineRule="auto"/>
              <w:jc w:val="center"/>
              <w:rPr>
                <w:rFonts w:ascii="Arial Narrow" w:hAnsi="Arial Narrow"/>
                <w:sz w:val="18"/>
                <w:szCs w:val="18"/>
              </w:rPr>
            </w:pPr>
          </w:p>
        </w:tc>
      </w:tr>
      <w:tr w:rsidR="00B470E0" w:rsidRPr="001934BE" w14:paraId="0210E34F" w14:textId="77777777" w:rsidTr="001B07B0">
        <w:trPr>
          <w:trHeight w:val="20"/>
        </w:trPr>
        <w:tc>
          <w:tcPr>
            <w:tcW w:w="2192" w:type="dxa"/>
            <w:vMerge/>
            <w:shd w:val="pct20" w:color="auto" w:fill="auto"/>
            <w:vAlign w:val="center"/>
          </w:tcPr>
          <w:p w14:paraId="0CC0E4C4" w14:textId="77777777" w:rsidR="00B470E0" w:rsidRPr="001934BE" w:rsidRDefault="00B470E0" w:rsidP="001B07B0">
            <w:pPr>
              <w:spacing w:after="0" w:line="240" w:lineRule="auto"/>
              <w:rPr>
                <w:rFonts w:ascii="Arial Narrow" w:eastAsia="Arial Unicode MS" w:hAnsi="Arial Narrow" w:cs="Arial Unicode MS"/>
                <w:color w:val="000000"/>
                <w:sz w:val="18"/>
                <w:szCs w:val="18"/>
              </w:rPr>
            </w:pPr>
          </w:p>
        </w:tc>
        <w:tc>
          <w:tcPr>
            <w:tcW w:w="2771" w:type="dxa"/>
            <w:shd w:val="pct20" w:color="auto" w:fill="auto"/>
            <w:vAlign w:val="center"/>
          </w:tcPr>
          <w:p w14:paraId="5F14FA89" w14:textId="77777777" w:rsidR="00B470E0" w:rsidRPr="001934BE" w:rsidRDefault="00B470E0" w:rsidP="001B07B0">
            <w:pPr>
              <w:spacing w:after="0" w:line="240" w:lineRule="auto"/>
              <w:jc w:val="center"/>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lang w:val="es-ES_tradnl"/>
              </w:rPr>
              <w:t>(DF + compromisos cierto no devengados)</w:t>
            </w:r>
            <w:r w:rsidRPr="001934BE">
              <w:rPr>
                <w:rFonts w:ascii="Arial Narrow" w:eastAsia="Arial Unicode MS" w:hAnsi="Arial Narrow" w:cs="Arial Unicode MS"/>
                <w:color w:val="000000"/>
                <w:sz w:val="18"/>
                <w:szCs w:val="18"/>
              </w:rPr>
              <w:t xml:space="preserve"> / (</w:t>
            </w:r>
            <w:r w:rsidRPr="001934BE">
              <w:rPr>
                <w:rFonts w:ascii="Arial Narrow" w:eastAsia="Arial Unicode MS" w:hAnsi="Arial Narrow" w:cs="Arial Unicode MS"/>
                <w:color w:val="000000"/>
                <w:sz w:val="18"/>
                <w:szCs w:val="18"/>
                <w:lang w:val="es-ES_tradnl"/>
              </w:rPr>
              <w:t>Saldo final de caja + ingresos devengados no percibidos)</w:t>
            </w:r>
          </w:p>
        </w:tc>
        <w:tc>
          <w:tcPr>
            <w:tcW w:w="866" w:type="dxa"/>
            <w:shd w:val="pct20" w:color="auto" w:fill="auto"/>
            <w:vAlign w:val="center"/>
          </w:tcPr>
          <w:p w14:paraId="42DC309D"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14:paraId="1441BE85"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14:paraId="3936B2BB"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14:paraId="0273958A" w14:textId="77777777" w:rsidR="00B470E0" w:rsidRPr="001934BE" w:rsidRDefault="00B470E0" w:rsidP="001B07B0">
            <w:pPr>
              <w:spacing w:after="0" w:line="240" w:lineRule="auto"/>
              <w:jc w:val="center"/>
              <w:rPr>
                <w:rFonts w:ascii="Arial Narrow" w:hAnsi="Arial Narrow"/>
                <w:sz w:val="18"/>
                <w:szCs w:val="18"/>
              </w:rPr>
            </w:pPr>
          </w:p>
        </w:tc>
        <w:tc>
          <w:tcPr>
            <w:tcW w:w="1047" w:type="dxa"/>
            <w:shd w:val="pct20" w:color="auto" w:fill="auto"/>
            <w:vAlign w:val="center"/>
          </w:tcPr>
          <w:p w14:paraId="273C8E4D" w14:textId="77777777" w:rsidR="00B470E0" w:rsidRPr="001934BE" w:rsidRDefault="00B470E0" w:rsidP="001B07B0">
            <w:pPr>
              <w:spacing w:after="0" w:line="240" w:lineRule="auto"/>
              <w:jc w:val="center"/>
              <w:rPr>
                <w:rFonts w:ascii="Arial Narrow" w:hAnsi="Arial Narrow"/>
                <w:sz w:val="18"/>
                <w:szCs w:val="18"/>
              </w:rPr>
            </w:pPr>
          </w:p>
        </w:tc>
        <w:tc>
          <w:tcPr>
            <w:tcW w:w="720" w:type="dxa"/>
            <w:shd w:val="pct20" w:color="auto" w:fill="auto"/>
            <w:vAlign w:val="center"/>
          </w:tcPr>
          <w:p w14:paraId="592BD82C" w14:textId="77777777" w:rsidR="00B470E0" w:rsidRPr="001934BE" w:rsidRDefault="00B470E0" w:rsidP="001B07B0">
            <w:pPr>
              <w:spacing w:after="0" w:line="240" w:lineRule="auto"/>
              <w:ind w:right="-70"/>
              <w:jc w:val="center"/>
              <w:rPr>
                <w:rFonts w:ascii="Arial Narrow" w:hAnsi="Arial Narrow"/>
                <w:sz w:val="18"/>
                <w:szCs w:val="18"/>
              </w:rPr>
            </w:pPr>
          </w:p>
        </w:tc>
      </w:tr>
    </w:tbl>
    <w:p w14:paraId="5CED0093" w14:textId="77777777" w:rsidR="00B470E0" w:rsidRPr="001934BE" w:rsidRDefault="00B470E0" w:rsidP="00B470E0">
      <w:pPr>
        <w:spacing w:before="120" w:after="120"/>
        <w:rPr>
          <w:rFonts w:ascii="Arial Narrow" w:hAnsi="Arial Narrow"/>
          <w:b/>
          <w:sz w:val="24"/>
          <w:szCs w:val="24"/>
        </w:rPr>
      </w:pPr>
    </w:p>
    <w:p w14:paraId="0B3BEE0F" w14:textId="77777777" w:rsidR="00B470E0" w:rsidRPr="001934BE" w:rsidRDefault="00B470E0" w:rsidP="00B470E0">
      <w:pPr>
        <w:spacing w:before="120" w:after="120"/>
        <w:rPr>
          <w:rFonts w:ascii="Arial Narrow" w:hAnsi="Arial Narrow"/>
          <w:b/>
          <w:sz w:val="24"/>
          <w:szCs w:val="24"/>
        </w:rPr>
      </w:pPr>
    </w:p>
    <w:p w14:paraId="15287A16" w14:textId="77777777" w:rsidR="00B470E0" w:rsidRPr="001934BE" w:rsidRDefault="00B470E0" w:rsidP="00B470E0">
      <w:pPr>
        <w:spacing w:before="120" w:after="120"/>
        <w:rPr>
          <w:rFonts w:ascii="Arial Narrow" w:hAnsi="Arial Narrow"/>
          <w:b/>
          <w:sz w:val="24"/>
          <w:szCs w:val="24"/>
        </w:rPr>
      </w:pPr>
    </w:p>
    <w:p w14:paraId="4CE06027" w14:textId="77777777" w:rsidR="00B470E0" w:rsidRPr="001934BE" w:rsidRDefault="00B470E0" w:rsidP="00B470E0">
      <w:pPr>
        <w:spacing w:before="120" w:after="120"/>
        <w:rPr>
          <w:rFonts w:ascii="Arial Narrow" w:hAnsi="Arial Narrow"/>
          <w:b/>
          <w:sz w:val="24"/>
          <w:szCs w:val="24"/>
        </w:rPr>
      </w:pPr>
      <w:r w:rsidRPr="001934BE">
        <w:rPr>
          <w:rFonts w:ascii="Arial Narrow" w:hAnsi="Arial Narrow"/>
          <w:b/>
          <w:sz w:val="24"/>
          <w:szCs w:val="24"/>
        </w:rPr>
        <w:t>d) Fuente y Uso de Fondos</w:t>
      </w:r>
    </w:p>
    <w:tbl>
      <w:tblPr>
        <w:tblW w:w="9039" w:type="dxa"/>
        <w:tblBorders>
          <w:insideV w:val="single" w:sz="4" w:space="0" w:color="000000"/>
        </w:tblBorders>
        <w:tblLook w:val="04A0" w:firstRow="1" w:lastRow="0" w:firstColumn="1" w:lastColumn="0" w:noHBand="0" w:noVBand="1"/>
      </w:tblPr>
      <w:tblGrid>
        <w:gridCol w:w="817"/>
        <w:gridCol w:w="3119"/>
        <w:gridCol w:w="1701"/>
        <w:gridCol w:w="1701"/>
        <w:gridCol w:w="1701"/>
      </w:tblGrid>
      <w:tr w:rsidR="00B470E0" w:rsidRPr="001934BE" w14:paraId="6289FAAF" w14:textId="77777777" w:rsidTr="001B07B0">
        <w:trPr>
          <w:trHeight w:val="547"/>
        </w:trPr>
        <w:tc>
          <w:tcPr>
            <w:tcW w:w="9039" w:type="dxa"/>
            <w:gridSpan w:val="5"/>
            <w:tcBorders>
              <w:bottom w:val="nil"/>
            </w:tcBorders>
            <w:shd w:val="clear" w:color="auto" w:fill="808080"/>
          </w:tcPr>
          <w:p w14:paraId="56D5A0EB" w14:textId="77777777" w:rsidR="00B470E0" w:rsidRPr="001934BE" w:rsidRDefault="00B470E0" w:rsidP="001B07B0">
            <w:pPr>
              <w:tabs>
                <w:tab w:val="center" w:pos="4252"/>
                <w:tab w:val="right" w:pos="8504"/>
              </w:tabs>
              <w:spacing w:after="0" w:line="240" w:lineRule="auto"/>
              <w:jc w:val="center"/>
              <w:rPr>
                <w:rFonts w:ascii="Arial Narrow" w:hAnsi="Arial Narrow"/>
                <w:b/>
                <w:color w:val="FFFFFF"/>
                <w:sz w:val="24"/>
                <w:szCs w:val="24"/>
              </w:rPr>
            </w:pPr>
            <w:r w:rsidRPr="001934BE">
              <w:rPr>
                <w:rFonts w:ascii="Arial Narrow" w:hAnsi="Arial Narrow"/>
                <w:b/>
                <w:color w:val="FFFFFF"/>
                <w:sz w:val="24"/>
                <w:szCs w:val="24"/>
              </w:rPr>
              <w:t>Cuadro 5</w:t>
            </w:r>
          </w:p>
          <w:p w14:paraId="5C8B2EA9" w14:textId="77777777" w:rsidR="00B470E0" w:rsidRPr="001934BE" w:rsidRDefault="00B470E0" w:rsidP="007A0191">
            <w:pPr>
              <w:tabs>
                <w:tab w:val="center" w:pos="4252"/>
                <w:tab w:val="right" w:pos="8504"/>
              </w:tabs>
              <w:spacing w:after="0" w:line="240" w:lineRule="auto"/>
              <w:jc w:val="center"/>
            </w:pPr>
            <w:r w:rsidRPr="001934BE">
              <w:rPr>
                <w:rFonts w:ascii="Arial Narrow" w:hAnsi="Arial Narrow"/>
                <w:b/>
                <w:color w:val="FFFFFF"/>
                <w:sz w:val="24"/>
                <w:szCs w:val="24"/>
              </w:rPr>
              <w:t>Análisis del Resultado Presupuestario 201</w:t>
            </w:r>
            <w:r w:rsidR="007A0191" w:rsidRPr="001934BE">
              <w:rPr>
                <w:rFonts w:ascii="Arial Narrow" w:hAnsi="Arial Narrow"/>
                <w:b/>
                <w:color w:val="FFFFFF"/>
                <w:sz w:val="24"/>
                <w:szCs w:val="24"/>
              </w:rPr>
              <w:t>5</w:t>
            </w:r>
            <w:r w:rsidRPr="001934BE">
              <w:rPr>
                <w:rStyle w:val="Refdenotaalpie"/>
                <w:b w:val="0"/>
                <w:color w:val="FFFFFF"/>
                <w:sz w:val="24"/>
                <w:szCs w:val="24"/>
                <w:vertAlign w:val="superscript"/>
              </w:rPr>
              <w:footnoteReference w:id="21"/>
            </w:r>
          </w:p>
        </w:tc>
      </w:tr>
      <w:tr w:rsidR="00B470E0" w:rsidRPr="001934BE" w14:paraId="2E75E974" w14:textId="77777777" w:rsidTr="001B07B0">
        <w:tc>
          <w:tcPr>
            <w:tcW w:w="817" w:type="dxa"/>
            <w:tcBorders>
              <w:right w:val="nil"/>
            </w:tcBorders>
            <w:shd w:val="clear" w:color="auto" w:fill="808080"/>
            <w:vAlign w:val="center"/>
          </w:tcPr>
          <w:p w14:paraId="6262FDFD" w14:textId="77777777" w:rsidR="00B470E0" w:rsidRPr="001934BE" w:rsidRDefault="00B470E0" w:rsidP="001B07B0">
            <w:pPr>
              <w:tabs>
                <w:tab w:val="center" w:pos="4252"/>
                <w:tab w:val="right" w:pos="8504"/>
              </w:tabs>
              <w:spacing w:after="0" w:line="240" w:lineRule="auto"/>
              <w:jc w:val="center"/>
              <w:rPr>
                <w:rFonts w:ascii="Arial Narrow" w:hAnsi="Arial Narrow"/>
                <w:b/>
                <w:color w:val="FFFFFF"/>
                <w:sz w:val="18"/>
                <w:szCs w:val="18"/>
              </w:rPr>
            </w:pPr>
            <w:r w:rsidRPr="001934BE">
              <w:rPr>
                <w:rFonts w:ascii="Arial Narrow" w:hAnsi="Arial Narrow"/>
                <w:b/>
                <w:color w:val="FFFFFF"/>
                <w:sz w:val="18"/>
                <w:szCs w:val="18"/>
              </w:rPr>
              <w:t>Código</w:t>
            </w:r>
          </w:p>
        </w:tc>
        <w:tc>
          <w:tcPr>
            <w:tcW w:w="3119" w:type="dxa"/>
            <w:tcBorders>
              <w:left w:val="nil"/>
              <w:right w:val="nil"/>
            </w:tcBorders>
            <w:shd w:val="clear" w:color="auto" w:fill="808080"/>
            <w:vAlign w:val="center"/>
          </w:tcPr>
          <w:p w14:paraId="0AB6BAC4" w14:textId="77777777" w:rsidR="00B470E0" w:rsidRPr="001934BE" w:rsidRDefault="00B470E0" w:rsidP="001B07B0">
            <w:pPr>
              <w:tabs>
                <w:tab w:val="center" w:pos="4252"/>
                <w:tab w:val="right" w:pos="8504"/>
              </w:tabs>
              <w:spacing w:after="0" w:line="240" w:lineRule="auto"/>
              <w:jc w:val="center"/>
              <w:rPr>
                <w:rFonts w:ascii="Arial Narrow" w:hAnsi="Arial Narrow"/>
                <w:b/>
                <w:color w:val="FFFFFF"/>
                <w:sz w:val="18"/>
                <w:szCs w:val="18"/>
              </w:rPr>
            </w:pPr>
            <w:r w:rsidRPr="001934BE">
              <w:rPr>
                <w:rFonts w:ascii="Arial Narrow" w:hAnsi="Arial Narrow"/>
                <w:b/>
                <w:color w:val="FFFFFF"/>
                <w:sz w:val="18"/>
                <w:szCs w:val="18"/>
              </w:rPr>
              <w:t>Descripción</w:t>
            </w:r>
          </w:p>
        </w:tc>
        <w:tc>
          <w:tcPr>
            <w:tcW w:w="1701" w:type="dxa"/>
            <w:tcBorders>
              <w:left w:val="nil"/>
              <w:right w:val="nil"/>
            </w:tcBorders>
            <w:shd w:val="clear" w:color="auto" w:fill="808080"/>
            <w:vAlign w:val="center"/>
          </w:tcPr>
          <w:p w14:paraId="1F279B3D" w14:textId="77777777" w:rsidR="00B470E0" w:rsidRPr="001934BE" w:rsidRDefault="00B470E0" w:rsidP="001B07B0">
            <w:pPr>
              <w:tabs>
                <w:tab w:val="center" w:pos="4252"/>
                <w:tab w:val="right" w:pos="8504"/>
              </w:tabs>
              <w:spacing w:after="0" w:line="240" w:lineRule="auto"/>
              <w:jc w:val="center"/>
              <w:rPr>
                <w:rFonts w:ascii="Arial Narrow" w:hAnsi="Arial Narrow"/>
                <w:b/>
                <w:color w:val="FFFFFF"/>
                <w:sz w:val="18"/>
                <w:szCs w:val="18"/>
              </w:rPr>
            </w:pPr>
            <w:r w:rsidRPr="001934BE">
              <w:rPr>
                <w:rFonts w:ascii="Arial Narrow" w:hAnsi="Arial Narrow"/>
                <w:b/>
                <w:color w:val="FFFFFF"/>
                <w:sz w:val="18"/>
                <w:szCs w:val="18"/>
              </w:rPr>
              <w:t>Saldo Inicial</w:t>
            </w:r>
          </w:p>
        </w:tc>
        <w:tc>
          <w:tcPr>
            <w:tcW w:w="1701" w:type="dxa"/>
            <w:tcBorders>
              <w:left w:val="nil"/>
              <w:right w:val="nil"/>
            </w:tcBorders>
            <w:shd w:val="clear" w:color="auto" w:fill="808080"/>
            <w:vAlign w:val="center"/>
          </w:tcPr>
          <w:p w14:paraId="4D7B492D" w14:textId="77777777" w:rsidR="00B470E0" w:rsidRPr="001934BE" w:rsidRDefault="00B470E0" w:rsidP="001B07B0">
            <w:pPr>
              <w:tabs>
                <w:tab w:val="center" w:pos="4252"/>
                <w:tab w:val="right" w:pos="8504"/>
              </w:tabs>
              <w:spacing w:after="0" w:line="240" w:lineRule="auto"/>
              <w:jc w:val="center"/>
              <w:rPr>
                <w:rFonts w:ascii="Arial Narrow" w:hAnsi="Arial Narrow"/>
                <w:b/>
                <w:color w:val="FFFFFF"/>
                <w:sz w:val="18"/>
                <w:szCs w:val="18"/>
              </w:rPr>
            </w:pPr>
            <w:r w:rsidRPr="001934BE">
              <w:rPr>
                <w:rFonts w:ascii="Arial Narrow" w:hAnsi="Arial Narrow"/>
                <w:b/>
                <w:color w:val="FFFFFF"/>
                <w:sz w:val="18"/>
                <w:szCs w:val="18"/>
              </w:rPr>
              <w:t>Flujo Neto</w:t>
            </w:r>
          </w:p>
        </w:tc>
        <w:tc>
          <w:tcPr>
            <w:tcW w:w="1701" w:type="dxa"/>
            <w:tcBorders>
              <w:left w:val="nil"/>
            </w:tcBorders>
            <w:shd w:val="clear" w:color="auto" w:fill="808080"/>
            <w:vAlign w:val="center"/>
          </w:tcPr>
          <w:p w14:paraId="0DB33145" w14:textId="77777777" w:rsidR="00B470E0" w:rsidRPr="001934BE" w:rsidRDefault="00B470E0" w:rsidP="001B07B0">
            <w:pPr>
              <w:tabs>
                <w:tab w:val="center" w:pos="4252"/>
                <w:tab w:val="right" w:pos="8504"/>
              </w:tabs>
              <w:spacing w:after="0" w:line="240" w:lineRule="auto"/>
              <w:jc w:val="center"/>
              <w:rPr>
                <w:rFonts w:ascii="Arial Narrow" w:hAnsi="Arial Narrow"/>
                <w:b/>
                <w:color w:val="FFFFFF"/>
                <w:sz w:val="18"/>
                <w:szCs w:val="18"/>
              </w:rPr>
            </w:pPr>
            <w:r w:rsidRPr="001934BE">
              <w:rPr>
                <w:rFonts w:ascii="Arial Narrow" w:hAnsi="Arial Narrow"/>
                <w:b/>
                <w:color w:val="FFFFFF"/>
                <w:sz w:val="18"/>
                <w:szCs w:val="18"/>
              </w:rPr>
              <w:t>Saldo Final</w:t>
            </w:r>
          </w:p>
        </w:tc>
      </w:tr>
      <w:tr w:rsidR="00B470E0" w:rsidRPr="001934BE" w14:paraId="1C0C69BD" w14:textId="77777777" w:rsidTr="001B07B0">
        <w:trPr>
          <w:trHeight w:val="283"/>
        </w:trPr>
        <w:tc>
          <w:tcPr>
            <w:tcW w:w="817" w:type="dxa"/>
            <w:tcBorders>
              <w:bottom w:val="nil"/>
              <w:right w:val="nil"/>
            </w:tcBorders>
            <w:vAlign w:val="center"/>
          </w:tcPr>
          <w:p w14:paraId="7C89C241" w14:textId="77777777" w:rsidR="00B470E0" w:rsidRPr="001934BE" w:rsidRDefault="00B470E0" w:rsidP="001B07B0">
            <w:pPr>
              <w:tabs>
                <w:tab w:val="center" w:pos="4252"/>
                <w:tab w:val="right" w:pos="8504"/>
              </w:tabs>
              <w:spacing w:after="0" w:line="240" w:lineRule="auto"/>
              <w:rPr>
                <w:rFonts w:ascii="Arial Narrow" w:hAnsi="Arial Narrow"/>
                <w:sz w:val="18"/>
                <w:szCs w:val="18"/>
              </w:rPr>
            </w:pPr>
          </w:p>
        </w:tc>
        <w:tc>
          <w:tcPr>
            <w:tcW w:w="3119" w:type="dxa"/>
            <w:tcBorders>
              <w:left w:val="nil"/>
              <w:bottom w:val="nil"/>
              <w:right w:val="nil"/>
            </w:tcBorders>
            <w:vAlign w:val="center"/>
          </w:tcPr>
          <w:p w14:paraId="4BEE43E1" w14:textId="77777777" w:rsidR="00B470E0" w:rsidRPr="001934BE" w:rsidRDefault="00B470E0" w:rsidP="001B07B0">
            <w:pPr>
              <w:tabs>
                <w:tab w:val="center" w:pos="4252"/>
                <w:tab w:val="right" w:pos="8504"/>
              </w:tabs>
              <w:spacing w:after="0" w:line="240" w:lineRule="auto"/>
              <w:jc w:val="center"/>
              <w:rPr>
                <w:rFonts w:ascii="Arial Narrow" w:hAnsi="Arial Narrow"/>
                <w:b/>
                <w:sz w:val="18"/>
                <w:szCs w:val="18"/>
              </w:rPr>
            </w:pPr>
            <w:r w:rsidRPr="001934BE">
              <w:rPr>
                <w:rFonts w:ascii="Arial Narrow" w:hAnsi="Arial Narrow"/>
                <w:b/>
                <w:sz w:val="18"/>
                <w:szCs w:val="18"/>
              </w:rPr>
              <w:t>FUENTES Y USOS</w:t>
            </w:r>
          </w:p>
        </w:tc>
        <w:tc>
          <w:tcPr>
            <w:tcW w:w="1701" w:type="dxa"/>
            <w:tcBorders>
              <w:left w:val="nil"/>
              <w:bottom w:val="nil"/>
              <w:right w:val="nil"/>
            </w:tcBorders>
            <w:vAlign w:val="center"/>
          </w:tcPr>
          <w:p w14:paraId="0EAEE9C8"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14:paraId="674B455E"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14:paraId="4DB10B54"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p>
        </w:tc>
      </w:tr>
      <w:tr w:rsidR="00B470E0" w:rsidRPr="001934BE" w14:paraId="52B68C8C" w14:textId="77777777" w:rsidTr="001B07B0">
        <w:trPr>
          <w:trHeight w:val="283"/>
        </w:trPr>
        <w:tc>
          <w:tcPr>
            <w:tcW w:w="817" w:type="dxa"/>
            <w:tcBorders>
              <w:right w:val="nil"/>
            </w:tcBorders>
            <w:shd w:val="clear" w:color="auto" w:fill="D9D9D9"/>
            <w:vAlign w:val="center"/>
          </w:tcPr>
          <w:p w14:paraId="2341316F"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p>
        </w:tc>
        <w:tc>
          <w:tcPr>
            <w:tcW w:w="3119" w:type="dxa"/>
            <w:tcBorders>
              <w:left w:val="nil"/>
              <w:right w:val="nil"/>
            </w:tcBorders>
            <w:shd w:val="clear" w:color="auto" w:fill="D9D9D9"/>
            <w:vAlign w:val="center"/>
          </w:tcPr>
          <w:p w14:paraId="17122487" w14:textId="77777777" w:rsidR="00B470E0" w:rsidRPr="001934BE" w:rsidRDefault="00B470E0" w:rsidP="001B07B0">
            <w:pPr>
              <w:tabs>
                <w:tab w:val="center" w:pos="4252"/>
                <w:tab w:val="right" w:pos="8504"/>
              </w:tabs>
              <w:spacing w:after="0" w:line="240" w:lineRule="auto"/>
              <w:rPr>
                <w:rFonts w:ascii="Arial Narrow" w:hAnsi="Arial Narrow"/>
                <w:b/>
                <w:sz w:val="18"/>
                <w:szCs w:val="18"/>
              </w:rPr>
            </w:pPr>
            <w:r w:rsidRPr="001934BE">
              <w:rPr>
                <w:rFonts w:ascii="Arial Narrow" w:hAnsi="Arial Narrow"/>
                <w:b/>
                <w:sz w:val="18"/>
                <w:szCs w:val="18"/>
              </w:rPr>
              <w:t>Carteras Netas</w:t>
            </w:r>
          </w:p>
        </w:tc>
        <w:tc>
          <w:tcPr>
            <w:tcW w:w="1701" w:type="dxa"/>
            <w:tcBorders>
              <w:left w:val="nil"/>
              <w:right w:val="nil"/>
            </w:tcBorders>
            <w:shd w:val="clear" w:color="auto" w:fill="D9D9D9"/>
            <w:vAlign w:val="center"/>
          </w:tcPr>
          <w:p w14:paraId="2E10012C"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right w:val="nil"/>
            </w:tcBorders>
            <w:shd w:val="clear" w:color="auto" w:fill="D9D9D9"/>
            <w:vAlign w:val="center"/>
          </w:tcPr>
          <w:p w14:paraId="3709BC51"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tcBorders>
            <w:shd w:val="clear" w:color="auto" w:fill="D9D9D9"/>
            <w:vAlign w:val="center"/>
          </w:tcPr>
          <w:p w14:paraId="0B8A4645"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14:paraId="4471270F" w14:textId="77777777" w:rsidTr="001B07B0">
        <w:trPr>
          <w:trHeight w:val="283"/>
        </w:trPr>
        <w:tc>
          <w:tcPr>
            <w:tcW w:w="817" w:type="dxa"/>
            <w:tcBorders>
              <w:bottom w:val="nil"/>
              <w:right w:val="nil"/>
            </w:tcBorders>
            <w:vAlign w:val="center"/>
          </w:tcPr>
          <w:p w14:paraId="403ABBA3"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115</w:t>
            </w:r>
          </w:p>
        </w:tc>
        <w:tc>
          <w:tcPr>
            <w:tcW w:w="3119" w:type="dxa"/>
            <w:tcBorders>
              <w:left w:val="nil"/>
              <w:bottom w:val="nil"/>
              <w:right w:val="nil"/>
            </w:tcBorders>
            <w:vAlign w:val="center"/>
          </w:tcPr>
          <w:p w14:paraId="283D41D2" w14:textId="77777777"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Deudores Presupuestarios</w:t>
            </w:r>
          </w:p>
        </w:tc>
        <w:tc>
          <w:tcPr>
            <w:tcW w:w="1701" w:type="dxa"/>
            <w:tcBorders>
              <w:left w:val="nil"/>
              <w:bottom w:val="nil"/>
              <w:right w:val="nil"/>
            </w:tcBorders>
            <w:vAlign w:val="center"/>
          </w:tcPr>
          <w:p w14:paraId="5112D474"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14:paraId="5A6D44B3"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14:paraId="2CF169B6"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14:paraId="1CDB568C" w14:textId="77777777" w:rsidTr="001B07B0">
        <w:trPr>
          <w:trHeight w:val="283"/>
        </w:trPr>
        <w:tc>
          <w:tcPr>
            <w:tcW w:w="817" w:type="dxa"/>
            <w:tcBorders>
              <w:right w:val="nil"/>
            </w:tcBorders>
            <w:shd w:val="clear" w:color="auto" w:fill="D9D9D9"/>
            <w:vAlign w:val="center"/>
          </w:tcPr>
          <w:p w14:paraId="43F45047"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215</w:t>
            </w:r>
          </w:p>
        </w:tc>
        <w:tc>
          <w:tcPr>
            <w:tcW w:w="3119" w:type="dxa"/>
            <w:tcBorders>
              <w:left w:val="nil"/>
              <w:right w:val="nil"/>
            </w:tcBorders>
            <w:shd w:val="clear" w:color="auto" w:fill="D9D9D9"/>
            <w:vAlign w:val="center"/>
          </w:tcPr>
          <w:p w14:paraId="0EB887DE" w14:textId="77777777"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Acreedores Presupuestarios</w:t>
            </w:r>
          </w:p>
        </w:tc>
        <w:tc>
          <w:tcPr>
            <w:tcW w:w="1701" w:type="dxa"/>
            <w:tcBorders>
              <w:left w:val="nil"/>
              <w:right w:val="nil"/>
            </w:tcBorders>
            <w:shd w:val="clear" w:color="auto" w:fill="D9D9D9"/>
            <w:vAlign w:val="center"/>
          </w:tcPr>
          <w:p w14:paraId="5840FB7B"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right w:val="nil"/>
            </w:tcBorders>
            <w:shd w:val="clear" w:color="auto" w:fill="D9D9D9"/>
            <w:vAlign w:val="center"/>
          </w:tcPr>
          <w:p w14:paraId="4FFC817D"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tcBorders>
            <w:shd w:val="clear" w:color="auto" w:fill="D9D9D9"/>
            <w:vAlign w:val="center"/>
          </w:tcPr>
          <w:p w14:paraId="25007027"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14:paraId="308462E3" w14:textId="77777777" w:rsidTr="001B07B0">
        <w:trPr>
          <w:trHeight w:val="283"/>
        </w:trPr>
        <w:tc>
          <w:tcPr>
            <w:tcW w:w="817" w:type="dxa"/>
            <w:tcBorders>
              <w:bottom w:val="nil"/>
              <w:right w:val="nil"/>
            </w:tcBorders>
            <w:vAlign w:val="center"/>
          </w:tcPr>
          <w:p w14:paraId="2593EC30"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p>
        </w:tc>
        <w:tc>
          <w:tcPr>
            <w:tcW w:w="3119" w:type="dxa"/>
            <w:tcBorders>
              <w:left w:val="nil"/>
              <w:bottom w:val="nil"/>
              <w:right w:val="nil"/>
            </w:tcBorders>
            <w:vAlign w:val="center"/>
          </w:tcPr>
          <w:p w14:paraId="36D8B12C" w14:textId="77777777" w:rsidR="00B470E0" w:rsidRPr="001934BE" w:rsidRDefault="00B470E0" w:rsidP="001B07B0">
            <w:pPr>
              <w:tabs>
                <w:tab w:val="center" w:pos="4252"/>
                <w:tab w:val="right" w:pos="8504"/>
              </w:tabs>
              <w:spacing w:after="0" w:line="240" w:lineRule="auto"/>
              <w:rPr>
                <w:rFonts w:ascii="Arial Narrow" w:hAnsi="Arial Narrow"/>
                <w:b/>
                <w:sz w:val="18"/>
                <w:szCs w:val="18"/>
              </w:rPr>
            </w:pPr>
            <w:r w:rsidRPr="001934BE">
              <w:rPr>
                <w:rFonts w:ascii="Arial Narrow" w:hAnsi="Arial Narrow"/>
                <w:b/>
                <w:sz w:val="18"/>
                <w:szCs w:val="18"/>
              </w:rPr>
              <w:t>Disponibilidad Neta</w:t>
            </w:r>
          </w:p>
        </w:tc>
        <w:tc>
          <w:tcPr>
            <w:tcW w:w="1701" w:type="dxa"/>
            <w:tcBorders>
              <w:left w:val="nil"/>
              <w:bottom w:val="nil"/>
              <w:right w:val="nil"/>
            </w:tcBorders>
            <w:vAlign w:val="center"/>
          </w:tcPr>
          <w:p w14:paraId="3211C69E"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14:paraId="6EFD68DF"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14:paraId="0AAD2C2D"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14:paraId="02C69B4E" w14:textId="77777777" w:rsidTr="001B07B0">
        <w:trPr>
          <w:trHeight w:val="283"/>
        </w:trPr>
        <w:tc>
          <w:tcPr>
            <w:tcW w:w="817" w:type="dxa"/>
            <w:tcBorders>
              <w:right w:val="nil"/>
            </w:tcBorders>
            <w:shd w:val="clear" w:color="auto" w:fill="D9D9D9"/>
            <w:vAlign w:val="center"/>
          </w:tcPr>
          <w:p w14:paraId="61D25C34"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111</w:t>
            </w:r>
          </w:p>
        </w:tc>
        <w:tc>
          <w:tcPr>
            <w:tcW w:w="3119" w:type="dxa"/>
            <w:tcBorders>
              <w:left w:val="nil"/>
              <w:right w:val="nil"/>
            </w:tcBorders>
            <w:shd w:val="clear" w:color="auto" w:fill="D9D9D9"/>
            <w:vAlign w:val="center"/>
          </w:tcPr>
          <w:p w14:paraId="5E282A81" w14:textId="77777777"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Disponibilidades en Moneda Nacional</w:t>
            </w:r>
          </w:p>
        </w:tc>
        <w:tc>
          <w:tcPr>
            <w:tcW w:w="1701" w:type="dxa"/>
            <w:tcBorders>
              <w:left w:val="nil"/>
              <w:right w:val="nil"/>
            </w:tcBorders>
            <w:shd w:val="clear" w:color="auto" w:fill="D9D9D9"/>
            <w:vAlign w:val="center"/>
          </w:tcPr>
          <w:p w14:paraId="45F37B1E"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right w:val="nil"/>
            </w:tcBorders>
            <w:shd w:val="clear" w:color="auto" w:fill="D9D9D9"/>
            <w:vAlign w:val="center"/>
          </w:tcPr>
          <w:p w14:paraId="28C70917"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tcBorders>
            <w:shd w:val="clear" w:color="auto" w:fill="D9D9D9"/>
            <w:vAlign w:val="center"/>
          </w:tcPr>
          <w:p w14:paraId="76B46D00"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14:paraId="08E5B3CF" w14:textId="77777777" w:rsidTr="001B07B0">
        <w:trPr>
          <w:trHeight w:val="283"/>
        </w:trPr>
        <w:tc>
          <w:tcPr>
            <w:tcW w:w="817" w:type="dxa"/>
            <w:tcBorders>
              <w:bottom w:val="nil"/>
              <w:right w:val="nil"/>
            </w:tcBorders>
            <w:vAlign w:val="center"/>
          </w:tcPr>
          <w:p w14:paraId="1840AE05"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p>
        </w:tc>
        <w:tc>
          <w:tcPr>
            <w:tcW w:w="3119" w:type="dxa"/>
            <w:tcBorders>
              <w:left w:val="nil"/>
              <w:bottom w:val="nil"/>
              <w:right w:val="nil"/>
            </w:tcBorders>
            <w:vAlign w:val="center"/>
          </w:tcPr>
          <w:p w14:paraId="0460AF84" w14:textId="77777777" w:rsidR="00B470E0" w:rsidRPr="001934BE" w:rsidRDefault="00B470E0" w:rsidP="001B07B0">
            <w:pPr>
              <w:tabs>
                <w:tab w:val="center" w:pos="4252"/>
                <w:tab w:val="right" w:pos="8504"/>
              </w:tabs>
              <w:spacing w:after="0" w:line="240" w:lineRule="auto"/>
              <w:rPr>
                <w:rFonts w:ascii="Arial Narrow" w:hAnsi="Arial Narrow"/>
                <w:b/>
                <w:sz w:val="18"/>
                <w:szCs w:val="18"/>
              </w:rPr>
            </w:pPr>
            <w:r w:rsidRPr="001934BE">
              <w:rPr>
                <w:rFonts w:ascii="Arial Narrow" w:hAnsi="Arial Narrow"/>
                <w:b/>
                <w:sz w:val="18"/>
                <w:szCs w:val="18"/>
              </w:rPr>
              <w:t>Extrapresupuestario neto</w:t>
            </w:r>
          </w:p>
        </w:tc>
        <w:tc>
          <w:tcPr>
            <w:tcW w:w="1701" w:type="dxa"/>
            <w:tcBorders>
              <w:left w:val="nil"/>
              <w:bottom w:val="nil"/>
              <w:right w:val="nil"/>
            </w:tcBorders>
            <w:vAlign w:val="center"/>
          </w:tcPr>
          <w:p w14:paraId="0C3A2031"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14:paraId="2CF1A4FC"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14:paraId="4D531F54"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14:paraId="440B4D43" w14:textId="77777777" w:rsidTr="001B07B0">
        <w:trPr>
          <w:trHeight w:val="283"/>
        </w:trPr>
        <w:tc>
          <w:tcPr>
            <w:tcW w:w="817" w:type="dxa"/>
            <w:tcBorders>
              <w:bottom w:val="nil"/>
              <w:right w:val="nil"/>
            </w:tcBorders>
            <w:shd w:val="clear" w:color="auto" w:fill="D9D9D9"/>
            <w:vAlign w:val="center"/>
          </w:tcPr>
          <w:p w14:paraId="6F2FBAF4"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114</w:t>
            </w:r>
          </w:p>
        </w:tc>
        <w:tc>
          <w:tcPr>
            <w:tcW w:w="3119" w:type="dxa"/>
            <w:tcBorders>
              <w:left w:val="nil"/>
              <w:bottom w:val="nil"/>
              <w:right w:val="nil"/>
            </w:tcBorders>
            <w:shd w:val="clear" w:color="auto" w:fill="D9D9D9"/>
            <w:vAlign w:val="center"/>
          </w:tcPr>
          <w:p w14:paraId="152409AC" w14:textId="77777777"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Anticipo y Aplicación de Fondos</w:t>
            </w:r>
          </w:p>
        </w:tc>
        <w:tc>
          <w:tcPr>
            <w:tcW w:w="1701" w:type="dxa"/>
            <w:tcBorders>
              <w:left w:val="nil"/>
              <w:bottom w:val="nil"/>
              <w:right w:val="nil"/>
            </w:tcBorders>
            <w:shd w:val="clear" w:color="auto" w:fill="D9D9D9"/>
            <w:vAlign w:val="center"/>
          </w:tcPr>
          <w:p w14:paraId="2293B5AC"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shd w:val="clear" w:color="auto" w:fill="D9D9D9"/>
            <w:vAlign w:val="center"/>
          </w:tcPr>
          <w:p w14:paraId="17AD4514"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shd w:val="clear" w:color="auto" w:fill="D9D9D9"/>
            <w:vAlign w:val="center"/>
          </w:tcPr>
          <w:p w14:paraId="6D3FCF94"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14:paraId="3D76A620" w14:textId="77777777" w:rsidTr="001B07B0">
        <w:tblPrEx>
          <w:tblBorders>
            <w:top w:val="single" w:sz="4" w:space="0" w:color="000000"/>
            <w:left w:val="single" w:sz="4" w:space="0" w:color="000000"/>
            <w:bottom w:val="single" w:sz="4" w:space="0" w:color="000000"/>
            <w:right w:val="single" w:sz="4" w:space="0" w:color="000000"/>
            <w:insideH w:val="single" w:sz="4" w:space="0" w:color="000000"/>
          </w:tblBorders>
        </w:tblPrEx>
        <w:trPr>
          <w:trHeight w:val="283"/>
        </w:trPr>
        <w:tc>
          <w:tcPr>
            <w:tcW w:w="817" w:type="dxa"/>
            <w:tcBorders>
              <w:top w:val="nil"/>
              <w:left w:val="nil"/>
              <w:bottom w:val="nil"/>
              <w:right w:val="nil"/>
            </w:tcBorders>
            <w:vAlign w:val="center"/>
          </w:tcPr>
          <w:p w14:paraId="009FDDC8"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116</w:t>
            </w:r>
          </w:p>
        </w:tc>
        <w:tc>
          <w:tcPr>
            <w:tcW w:w="3119" w:type="dxa"/>
            <w:tcBorders>
              <w:top w:val="nil"/>
              <w:left w:val="nil"/>
              <w:bottom w:val="nil"/>
              <w:right w:val="nil"/>
            </w:tcBorders>
            <w:vAlign w:val="center"/>
          </w:tcPr>
          <w:p w14:paraId="100BFE5A" w14:textId="77777777"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Ajustes a Disponibilidades</w:t>
            </w:r>
          </w:p>
        </w:tc>
        <w:tc>
          <w:tcPr>
            <w:tcW w:w="1701" w:type="dxa"/>
            <w:tcBorders>
              <w:top w:val="nil"/>
              <w:left w:val="nil"/>
              <w:bottom w:val="nil"/>
              <w:right w:val="nil"/>
            </w:tcBorders>
            <w:vAlign w:val="center"/>
          </w:tcPr>
          <w:p w14:paraId="37297B1E"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top w:val="nil"/>
              <w:left w:val="nil"/>
              <w:bottom w:val="nil"/>
              <w:right w:val="nil"/>
            </w:tcBorders>
            <w:vAlign w:val="center"/>
          </w:tcPr>
          <w:p w14:paraId="4D650A9F"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top w:val="nil"/>
              <w:left w:val="nil"/>
              <w:bottom w:val="nil"/>
              <w:right w:val="nil"/>
            </w:tcBorders>
            <w:vAlign w:val="center"/>
          </w:tcPr>
          <w:p w14:paraId="38555A51"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14:paraId="3141D30B" w14:textId="77777777" w:rsidTr="001B07B0">
        <w:tblPrEx>
          <w:tblBorders>
            <w:top w:val="single" w:sz="4" w:space="0" w:color="000000"/>
            <w:left w:val="single" w:sz="4" w:space="0" w:color="000000"/>
            <w:bottom w:val="single" w:sz="4" w:space="0" w:color="000000"/>
            <w:right w:val="single" w:sz="4" w:space="0" w:color="000000"/>
            <w:insideH w:val="single" w:sz="4" w:space="0" w:color="000000"/>
          </w:tblBorders>
        </w:tblPrEx>
        <w:trPr>
          <w:trHeight w:val="283"/>
        </w:trPr>
        <w:tc>
          <w:tcPr>
            <w:tcW w:w="817" w:type="dxa"/>
            <w:tcBorders>
              <w:top w:val="nil"/>
              <w:left w:val="nil"/>
              <w:bottom w:val="nil"/>
              <w:right w:val="nil"/>
            </w:tcBorders>
            <w:shd w:val="clear" w:color="auto" w:fill="D9D9D9"/>
            <w:vAlign w:val="center"/>
          </w:tcPr>
          <w:p w14:paraId="0BCFE528"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119</w:t>
            </w:r>
          </w:p>
        </w:tc>
        <w:tc>
          <w:tcPr>
            <w:tcW w:w="3119" w:type="dxa"/>
            <w:tcBorders>
              <w:top w:val="nil"/>
              <w:left w:val="nil"/>
              <w:bottom w:val="nil"/>
              <w:right w:val="nil"/>
            </w:tcBorders>
            <w:shd w:val="clear" w:color="auto" w:fill="D9D9D9"/>
            <w:vAlign w:val="center"/>
          </w:tcPr>
          <w:p w14:paraId="4196E69B" w14:textId="77777777"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Traspasos Interdependencias</w:t>
            </w:r>
          </w:p>
        </w:tc>
        <w:tc>
          <w:tcPr>
            <w:tcW w:w="1701" w:type="dxa"/>
            <w:tcBorders>
              <w:top w:val="nil"/>
              <w:left w:val="nil"/>
              <w:bottom w:val="nil"/>
              <w:right w:val="nil"/>
            </w:tcBorders>
            <w:shd w:val="clear" w:color="auto" w:fill="D9D9D9"/>
            <w:vAlign w:val="center"/>
          </w:tcPr>
          <w:p w14:paraId="55198F31"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top w:val="nil"/>
              <w:left w:val="nil"/>
              <w:bottom w:val="nil"/>
              <w:right w:val="nil"/>
            </w:tcBorders>
            <w:shd w:val="clear" w:color="auto" w:fill="D9D9D9"/>
            <w:vAlign w:val="center"/>
          </w:tcPr>
          <w:p w14:paraId="50971E32"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top w:val="nil"/>
              <w:left w:val="nil"/>
              <w:bottom w:val="nil"/>
              <w:right w:val="nil"/>
            </w:tcBorders>
            <w:shd w:val="clear" w:color="auto" w:fill="D9D9D9"/>
            <w:vAlign w:val="center"/>
          </w:tcPr>
          <w:p w14:paraId="506E445F"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E46E2F" w14:paraId="0DD1FCF4" w14:textId="77777777" w:rsidTr="001B07B0">
        <w:trPr>
          <w:trHeight w:val="283"/>
        </w:trPr>
        <w:tc>
          <w:tcPr>
            <w:tcW w:w="817" w:type="dxa"/>
            <w:tcBorders>
              <w:bottom w:val="nil"/>
              <w:right w:val="nil"/>
            </w:tcBorders>
            <w:vAlign w:val="center"/>
          </w:tcPr>
          <w:p w14:paraId="454A215E"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214</w:t>
            </w:r>
          </w:p>
        </w:tc>
        <w:tc>
          <w:tcPr>
            <w:tcW w:w="3119" w:type="dxa"/>
            <w:tcBorders>
              <w:left w:val="nil"/>
              <w:bottom w:val="nil"/>
              <w:right w:val="nil"/>
            </w:tcBorders>
            <w:vAlign w:val="center"/>
          </w:tcPr>
          <w:p w14:paraId="47EEDADB" w14:textId="77777777"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Depósitos a Terceros</w:t>
            </w:r>
          </w:p>
        </w:tc>
        <w:tc>
          <w:tcPr>
            <w:tcW w:w="1701" w:type="dxa"/>
            <w:tcBorders>
              <w:left w:val="nil"/>
              <w:bottom w:val="nil"/>
              <w:right w:val="nil"/>
            </w:tcBorders>
            <w:vAlign w:val="center"/>
          </w:tcPr>
          <w:p w14:paraId="314ED6E1"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14:paraId="38964EFB"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14:paraId="7960B378"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E46E2F" w14:paraId="73B084C4" w14:textId="77777777" w:rsidTr="001B07B0">
        <w:trPr>
          <w:trHeight w:val="283"/>
        </w:trPr>
        <w:tc>
          <w:tcPr>
            <w:tcW w:w="817" w:type="dxa"/>
            <w:tcBorders>
              <w:right w:val="nil"/>
            </w:tcBorders>
            <w:shd w:val="clear" w:color="auto" w:fill="D9D9D9"/>
            <w:vAlign w:val="center"/>
          </w:tcPr>
          <w:p w14:paraId="4BE1E7F1"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216</w:t>
            </w:r>
          </w:p>
        </w:tc>
        <w:tc>
          <w:tcPr>
            <w:tcW w:w="3119" w:type="dxa"/>
            <w:tcBorders>
              <w:left w:val="nil"/>
              <w:right w:val="nil"/>
            </w:tcBorders>
            <w:shd w:val="clear" w:color="auto" w:fill="D9D9D9"/>
            <w:vAlign w:val="center"/>
          </w:tcPr>
          <w:p w14:paraId="348BF772" w14:textId="77777777"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Ajustes a Disponibilidades</w:t>
            </w:r>
          </w:p>
        </w:tc>
        <w:tc>
          <w:tcPr>
            <w:tcW w:w="1701" w:type="dxa"/>
            <w:tcBorders>
              <w:left w:val="nil"/>
              <w:right w:val="nil"/>
            </w:tcBorders>
            <w:shd w:val="clear" w:color="auto" w:fill="D9D9D9"/>
            <w:vAlign w:val="center"/>
          </w:tcPr>
          <w:p w14:paraId="78A0A3A8"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right w:val="nil"/>
            </w:tcBorders>
            <w:shd w:val="clear" w:color="auto" w:fill="D9D9D9"/>
            <w:vAlign w:val="center"/>
          </w:tcPr>
          <w:p w14:paraId="45B35CAA"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tcBorders>
            <w:shd w:val="clear" w:color="auto" w:fill="D9D9D9"/>
            <w:vAlign w:val="center"/>
          </w:tcPr>
          <w:p w14:paraId="0CF6D0AF"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E46E2F" w14:paraId="3D67D5AA" w14:textId="77777777" w:rsidTr="001B07B0">
        <w:trPr>
          <w:trHeight w:val="283"/>
        </w:trPr>
        <w:tc>
          <w:tcPr>
            <w:tcW w:w="817" w:type="dxa"/>
            <w:tcBorders>
              <w:bottom w:val="nil"/>
              <w:right w:val="nil"/>
            </w:tcBorders>
            <w:vAlign w:val="center"/>
          </w:tcPr>
          <w:p w14:paraId="55E24013"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219</w:t>
            </w:r>
          </w:p>
        </w:tc>
        <w:tc>
          <w:tcPr>
            <w:tcW w:w="3119" w:type="dxa"/>
            <w:tcBorders>
              <w:left w:val="nil"/>
              <w:bottom w:val="nil"/>
              <w:right w:val="nil"/>
            </w:tcBorders>
            <w:vAlign w:val="center"/>
          </w:tcPr>
          <w:p w14:paraId="63C0EFE4" w14:textId="77777777"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Traspasos Interdependencias</w:t>
            </w:r>
          </w:p>
        </w:tc>
        <w:tc>
          <w:tcPr>
            <w:tcW w:w="1701" w:type="dxa"/>
            <w:tcBorders>
              <w:left w:val="nil"/>
              <w:bottom w:val="nil"/>
              <w:right w:val="nil"/>
            </w:tcBorders>
            <w:vAlign w:val="center"/>
          </w:tcPr>
          <w:p w14:paraId="7BBFF99B"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14:paraId="0ED7B236"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14:paraId="03DC81AF"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bl>
    <w:p w14:paraId="537CB259" w14:textId="77777777" w:rsidR="00B470E0" w:rsidRDefault="00B470E0" w:rsidP="00B470E0">
      <w:pPr>
        <w:spacing w:before="120" w:after="120"/>
        <w:rPr>
          <w:rFonts w:ascii="Arial Narrow" w:hAnsi="Arial Narrow"/>
          <w:b/>
          <w:sz w:val="24"/>
          <w:szCs w:val="24"/>
          <w:highlight w:val="yellow"/>
        </w:rPr>
      </w:pPr>
    </w:p>
    <w:p w14:paraId="71D2E722" w14:textId="77777777" w:rsidR="00145B11" w:rsidRPr="00E46E2F" w:rsidRDefault="00145B11" w:rsidP="00B470E0">
      <w:pPr>
        <w:spacing w:before="120" w:after="120"/>
        <w:rPr>
          <w:rFonts w:ascii="Arial Narrow" w:hAnsi="Arial Narrow"/>
          <w:b/>
          <w:sz w:val="24"/>
          <w:szCs w:val="24"/>
          <w:highlight w:val="yellow"/>
        </w:rPr>
      </w:pPr>
    </w:p>
    <w:p w14:paraId="42F9E548" w14:textId="77777777" w:rsidR="00B470E0" w:rsidRPr="00676369" w:rsidRDefault="00B470E0" w:rsidP="00B470E0">
      <w:pPr>
        <w:spacing w:before="120" w:after="120"/>
        <w:rPr>
          <w:rFonts w:ascii="Arial Narrow" w:hAnsi="Arial Narrow"/>
          <w:b/>
          <w:sz w:val="24"/>
          <w:szCs w:val="24"/>
        </w:rPr>
      </w:pPr>
      <w:r w:rsidRPr="00676369">
        <w:rPr>
          <w:rFonts w:ascii="Arial Narrow" w:hAnsi="Arial Narrow"/>
          <w:b/>
          <w:sz w:val="24"/>
          <w:szCs w:val="24"/>
        </w:rPr>
        <w:t>e) Cumplimiento Compromisos Programáticos</w:t>
      </w:r>
    </w:p>
    <w:tbl>
      <w:tblPr>
        <w:tblW w:w="9322" w:type="dxa"/>
        <w:tblBorders>
          <w:insideV w:val="single" w:sz="4" w:space="0" w:color="000000"/>
        </w:tblBorders>
        <w:tblLayout w:type="fixed"/>
        <w:tblLook w:val="04A0" w:firstRow="1" w:lastRow="0" w:firstColumn="1" w:lastColumn="0" w:noHBand="0" w:noVBand="1"/>
      </w:tblPr>
      <w:tblGrid>
        <w:gridCol w:w="3085"/>
        <w:gridCol w:w="1418"/>
        <w:gridCol w:w="1417"/>
        <w:gridCol w:w="1418"/>
        <w:gridCol w:w="1984"/>
      </w:tblGrid>
      <w:tr w:rsidR="00B470E0" w:rsidRPr="00676369" w14:paraId="47B81559" w14:textId="77777777" w:rsidTr="001B07B0">
        <w:trPr>
          <w:trHeight w:val="113"/>
        </w:trPr>
        <w:tc>
          <w:tcPr>
            <w:tcW w:w="9322" w:type="dxa"/>
            <w:gridSpan w:val="5"/>
            <w:tcBorders>
              <w:bottom w:val="nil"/>
            </w:tcBorders>
            <w:shd w:val="clear" w:color="auto" w:fill="808080"/>
          </w:tcPr>
          <w:p w14:paraId="07DDE496" w14:textId="77777777" w:rsidR="00B470E0" w:rsidRPr="00676369" w:rsidRDefault="00B470E0" w:rsidP="001B07B0">
            <w:pPr>
              <w:tabs>
                <w:tab w:val="center" w:pos="4252"/>
                <w:tab w:val="right" w:pos="8504"/>
              </w:tabs>
              <w:spacing w:after="0" w:line="240" w:lineRule="auto"/>
              <w:jc w:val="center"/>
              <w:rPr>
                <w:rFonts w:ascii="Arial Narrow" w:hAnsi="Arial Narrow"/>
                <w:b/>
                <w:color w:val="FFFFFF"/>
                <w:sz w:val="24"/>
                <w:szCs w:val="24"/>
              </w:rPr>
            </w:pPr>
            <w:r w:rsidRPr="00676369">
              <w:rPr>
                <w:rFonts w:ascii="Arial Narrow" w:hAnsi="Arial Narrow"/>
                <w:b/>
                <w:color w:val="FFFFFF"/>
                <w:sz w:val="24"/>
                <w:szCs w:val="24"/>
              </w:rPr>
              <w:t>Cuadro 6</w:t>
            </w:r>
          </w:p>
          <w:p w14:paraId="6696F168" w14:textId="77777777" w:rsidR="00B470E0" w:rsidRPr="00676369" w:rsidRDefault="00B470E0" w:rsidP="00B651CB">
            <w:pPr>
              <w:tabs>
                <w:tab w:val="center" w:pos="4252"/>
                <w:tab w:val="right" w:pos="8504"/>
              </w:tabs>
              <w:spacing w:after="0" w:line="240" w:lineRule="auto"/>
              <w:jc w:val="center"/>
            </w:pPr>
            <w:r w:rsidRPr="00676369">
              <w:rPr>
                <w:rFonts w:ascii="Arial Narrow" w:hAnsi="Arial Narrow"/>
                <w:b/>
                <w:color w:val="FFFFFF"/>
                <w:sz w:val="24"/>
                <w:szCs w:val="24"/>
              </w:rPr>
              <w:t>Ejecución de Aspectos Relevantes Contenidos en el Presupuesto 201</w:t>
            </w:r>
            <w:r w:rsidR="00B651CB" w:rsidRPr="00676369">
              <w:rPr>
                <w:rFonts w:ascii="Arial Narrow" w:hAnsi="Arial Narrow"/>
                <w:b/>
                <w:color w:val="FFFFFF"/>
                <w:sz w:val="24"/>
                <w:szCs w:val="24"/>
              </w:rPr>
              <w:t>5</w:t>
            </w:r>
            <w:r w:rsidRPr="00676369">
              <w:rPr>
                <w:rFonts w:ascii="Arial Narrow" w:hAnsi="Arial Narrow"/>
                <w:b/>
                <w:color w:val="FFFFFF"/>
                <w:sz w:val="24"/>
                <w:szCs w:val="24"/>
              </w:rPr>
              <w:t xml:space="preserve"> </w:t>
            </w:r>
          </w:p>
        </w:tc>
      </w:tr>
      <w:tr w:rsidR="00B470E0" w:rsidRPr="00676369" w14:paraId="48B2E6F2" w14:textId="77777777" w:rsidTr="001B07B0">
        <w:tc>
          <w:tcPr>
            <w:tcW w:w="3085" w:type="dxa"/>
            <w:tcBorders>
              <w:right w:val="nil"/>
            </w:tcBorders>
            <w:shd w:val="clear" w:color="auto" w:fill="808080"/>
            <w:vAlign w:val="center"/>
          </w:tcPr>
          <w:p w14:paraId="7C17C6C1" w14:textId="77777777" w:rsidR="00B470E0" w:rsidRPr="00676369" w:rsidRDefault="00B470E0" w:rsidP="001B07B0">
            <w:pPr>
              <w:tabs>
                <w:tab w:val="center" w:pos="4252"/>
                <w:tab w:val="right" w:pos="8504"/>
              </w:tabs>
              <w:spacing w:after="0" w:line="240" w:lineRule="auto"/>
              <w:jc w:val="center"/>
              <w:rPr>
                <w:rFonts w:ascii="Arial Narrow" w:hAnsi="Arial Narrow"/>
                <w:b/>
                <w:color w:val="FFFFFF"/>
                <w:sz w:val="18"/>
                <w:szCs w:val="18"/>
              </w:rPr>
            </w:pPr>
            <w:r w:rsidRPr="00676369">
              <w:rPr>
                <w:rFonts w:ascii="Arial Narrow" w:hAnsi="Arial Narrow"/>
                <w:b/>
                <w:color w:val="FFFFFF"/>
                <w:sz w:val="18"/>
                <w:szCs w:val="18"/>
              </w:rPr>
              <w:t>Denominación</w:t>
            </w:r>
          </w:p>
        </w:tc>
        <w:tc>
          <w:tcPr>
            <w:tcW w:w="1418" w:type="dxa"/>
            <w:tcBorders>
              <w:left w:val="nil"/>
              <w:right w:val="nil"/>
            </w:tcBorders>
            <w:shd w:val="clear" w:color="auto" w:fill="808080"/>
            <w:vAlign w:val="center"/>
          </w:tcPr>
          <w:p w14:paraId="3730C8A2" w14:textId="77777777" w:rsidR="00B470E0" w:rsidRPr="00676369" w:rsidRDefault="00B470E0" w:rsidP="001B07B0">
            <w:pPr>
              <w:tabs>
                <w:tab w:val="center" w:pos="4252"/>
                <w:tab w:val="right" w:pos="8504"/>
              </w:tabs>
              <w:spacing w:after="0" w:line="240" w:lineRule="auto"/>
              <w:jc w:val="center"/>
              <w:rPr>
                <w:rFonts w:ascii="Arial Narrow" w:hAnsi="Arial Narrow"/>
                <w:b/>
                <w:color w:val="FFFFFF"/>
                <w:sz w:val="18"/>
                <w:szCs w:val="18"/>
              </w:rPr>
            </w:pPr>
            <w:r w:rsidRPr="00676369">
              <w:rPr>
                <w:rFonts w:ascii="Arial Narrow" w:hAnsi="Arial Narrow"/>
                <w:b/>
                <w:color w:val="FFFFFF"/>
                <w:sz w:val="18"/>
                <w:szCs w:val="18"/>
              </w:rPr>
              <w:t>Ley Inicial</w:t>
            </w:r>
          </w:p>
        </w:tc>
        <w:tc>
          <w:tcPr>
            <w:tcW w:w="1417" w:type="dxa"/>
            <w:tcBorders>
              <w:left w:val="nil"/>
              <w:right w:val="nil"/>
            </w:tcBorders>
            <w:shd w:val="clear" w:color="auto" w:fill="808080"/>
            <w:vAlign w:val="center"/>
          </w:tcPr>
          <w:p w14:paraId="658DC5B1" w14:textId="77777777" w:rsidR="00B470E0" w:rsidRPr="00676369" w:rsidRDefault="00B470E0" w:rsidP="001B07B0">
            <w:pPr>
              <w:tabs>
                <w:tab w:val="center" w:pos="4252"/>
                <w:tab w:val="right" w:pos="8504"/>
              </w:tabs>
              <w:spacing w:after="0" w:line="240" w:lineRule="auto"/>
              <w:jc w:val="center"/>
              <w:rPr>
                <w:rFonts w:ascii="Arial Narrow" w:hAnsi="Arial Narrow"/>
                <w:b/>
                <w:color w:val="FFFFFF"/>
                <w:sz w:val="18"/>
                <w:szCs w:val="18"/>
              </w:rPr>
            </w:pPr>
            <w:r w:rsidRPr="00676369">
              <w:rPr>
                <w:rFonts w:ascii="Arial Narrow" w:hAnsi="Arial Narrow"/>
                <w:b/>
                <w:color w:val="FFFFFF"/>
                <w:sz w:val="18"/>
                <w:szCs w:val="18"/>
              </w:rPr>
              <w:t>Presupuesto Final</w:t>
            </w:r>
          </w:p>
        </w:tc>
        <w:tc>
          <w:tcPr>
            <w:tcW w:w="1418" w:type="dxa"/>
            <w:tcBorders>
              <w:left w:val="nil"/>
              <w:right w:val="nil"/>
            </w:tcBorders>
            <w:shd w:val="clear" w:color="auto" w:fill="808080"/>
            <w:vAlign w:val="center"/>
          </w:tcPr>
          <w:p w14:paraId="0AE60526" w14:textId="77777777" w:rsidR="00B470E0" w:rsidRPr="00676369" w:rsidRDefault="00B470E0" w:rsidP="001B07B0">
            <w:pPr>
              <w:tabs>
                <w:tab w:val="center" w:pos="4252"/>
                <w:tab w:val="right" w:pos="8504"/>
              </w:tabs>
              <w:spacing w:after="0" w:line="240" w:lineRule="auto"/>
              <w:jc w:val="center"/>
              <w:rPr>
                <w:rFonts w:ascii="Arial Narrow" w:hAnsi="Arial Narrow"/>
                <w:b/>
                <w:color w:val="FFFFFF"/>
                <w:sz w:val="18"/>
                <w:szCs w:val="18"/>
              </w:rPr>
            </w:pPr>
            <w:r w:rsidRPr="00676369">
              <w:rPr>
                <w:rFonts w:ascii="Arial Narrow" w:hAnsi="Arial Narrow"/>
                <w:b/>
                <w:color w:val="FFFFFF"/>
                <w:sz w:val="18"/>
                <w:szCs w:val="18"/>
              </w:rPr>
              <w:t>Devengado</w:t>
            </w:r>
          </w:p>
        </w:tc>
        <w:tc>
          <w:tcPr>
            <w:tcW w:w="1984" w:type="dxa"/>
            <w:tcBorders>
              <w:left w:val="nil"/>
            </w:tcBorders>
            <w:shd w:val="clear" w:color="auto" w:fill="808080"/>
            <w:vAlign w:val="center"/>
          </w:tcPr>
          <w:p w14:paraId="35604139" w14:textId="77777777" w:rsidR="00B470E0" w:rsidRPr="00676369" w:rsidRDefault="00B470E0" w:rsidP="001B07B0">
            <w:pPr>
              <w:tabs>
                <w:tab w:val="center" w:pos="4252"/>
                <w:tab w:val="right" w:pos="8504"/>
              </w:tabs>
              <w:spacing w:after="0" w:line="240" w:lineRule="auto"/>
              <w:jc w:val="center"/>
              <w:rPr>
                <w:rFonts w:ascii="Arial Narrow" w:hAnsi="Arial Narrow"/>
                <w:b/>
                <w:color w:val="FFFFFF"/>
                <w:sz w:val="18"/>
                <w:szCs w:val="18"/>
              </w:rPr>
            </w:pPr>
            <w:r w:rsidRPr="00676369">
              <w:rPr>
                <w:rFonts w:ascii="Arial Narrow" w:hAnsi="Arial Narrow"/>
                <w:b/>
                <w:color w:val="FFFFFF"/>
                <w:sz w:val="18"/>
                <w:szCs w:val="18"/>
              </w:rPr>
              <w:t>Observaciones</w:t>
            </w:r>
          </w:p>
        </w:tc>
      </w:tr>
      <w:tr w:rsidR="00B470E0" w:rsidRPr="00676369" w14:paraId="66857815" w14:textId="77777777" w:rsidTr="001B07B0">
        <w:trPr>
          <w:trHeight w:val="283"/>
        </w:trPr>
        <w:tc>
          <w:tcPr>
            <w:tcW w:w="3085" w:type="dxa"/>
            <w:tcBorders>
              <w:bottom w:val="nil"/>
              <w:right w:val="nil"/>
            </w:tcBorders>
            <w:vAlign w:val="center"/>
          </w:tcPr>
          <w:p w14:paraId="1252B772" w14:textId="77777777" w:rsidR="00B470E0" w:rsidRPr="00676369" w:rsidRDefault="00B470E0" w:rsidP="001B07B0">
            <w:pPr>
              <w:tabs>
                <w:tab w:val="center" w:pos="4252"/>
                <w:tab w:val="right" w:pos="8504"/>
              </w:tabs>
              <w:spacing w:after="0" w:line="240" w:lineRule="auto"/>
              <w:rPr>
                <w:rFonts w:ascii="Arial Narrow" w:hAnsi="Arial Narrow"/>
                <w:sz w:val="18"/>
                <w:szCs w:val="18"/>
              </w:rPr>
            </w:pPr>
          </w:p>
        </w:tc>
        <w:tc>
          <w:tcPr>
            <w:tcW w:w="1418" w:type="dxa"/>
            <w:tcBorders>
              <w:left w:val="nil"/>
              <w:bottom w:val="nil"/>
              <w:right w:val="nil"/>
            </w:tcBorders>
            <w:vAlign w:val="center"/>
          </w:tcPr>
          <w:p w14:paraId="0A54489D" w14:textId="77777777"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417" w:type="dxa"/>
            <w:tcBorders>
              <w:left w:val="nil"/>
              <w:bottom w:val="nil"/>
              <w:right w:val="nil"/>
            </w:tcBorders>
            <w:vAlign w:val="center"/>
          </w:tcPr>
          <w:p w14:paraId="5E726B5A" w14:textId="77777777"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418" w:type="dxa"/>
            <w:tcBorders>
              <w:left w:val="nil"/>
              <w:bottom w:val="nil"/>
              <w:right w:val="nil"/>
            </w:tcBorders>
            <w:vAlign w:val="center"/>
          </w:tcPr>
          <w:p w14:paraId="668D3E00" w14:textId="77777777"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984" w:type="dxa"/>
            <w:tcBorders>
              <w:left w:val="nil"/>
              <w:bottom w:val="nil"/>
            </w:tcBorders>
            <w:vAlign w:val="center"/>
          </w:tcPr>
          <w:p w14:paraId="53906BD4" w14:textId="77777777" w:rsidR="00B470E0" w:rsidRPr="00676369" w:rsidRDefault="00B470E0" w:rsidP="001B07B0">
            <w:pPr>
              <w:tabs>
                <w:tab w:val="center" w:pos="4252"/>
                <w:tab w:val="right" w:pos="8504"/>
              </w:tabs>
              <w:spacing w:after="0" w:line="240" w:lineRule="auto"/>
              <w:rPr>
                <w:rFonts w:ascii="Arial Narrow" w:hAnsi="Arial Narrow"/>
                <w:sz w:val="18"/>
                <w:szCs w:val="18"/>
              </w:rPr>
            </w:pPr>
          </w:p>
        </w:tc>
      </w:tr>
      <w:tr w:rsidR="00B470E0" w:rsidRPr="00676369" w14:paraId="06A776BE" w14:textId="77777777" w:rsidTr="001B07B0">
        <w:trPr>
          <w:trHeight w:val="283"/>
        </w:trPr>
        <w:tc>
          <w:tcPr>
            <w:tcW w:w="3085" w:type="dxa"/>
            <w:tcBorders>
              <w:right w:val="nil"/>
            </w:tcBorders>
            <w:shd w:val="clear" w:color="auto" w:fill="D9D9D9"/>
            <w:vAlign w:val="center"/>
          </w:tcPr>
          <w:p w14:paraId="295CB631" w14:textId="77777777" w:rsidR="00B470E0" w:rsidRPr="00676369" w:rsidRDefault="00B470E0" w:rsidP="001B07B0">
            <w:pPr>
              <w:tabs>
                <w:tab w:val="center" w:pos="4252"/>
                <w:tab w:val="right" w:pos="8504"/>
              </w:tabs>
              <w:spacing w:after="0" w:line="240" w:lineRule="auto"/>
              <w:rPr>
                <w:rFonts w:ascii="Arial Narrow" w:hAnsi="Arial Narrow"/>
                <w:sz w:val="18"/>
                <w:szCs w:val="18"/>
              </w:rPr>
            </w:pPr>
          </w:p>
        </w:tc>
        <w:tc>
          <w:tcPr>
            <w:tcW w:w="1418" w:type="dxa"/>
            <w:tcBorders>
              <w:left w:val="nil"/>
              <w:right w:val="nil"/>
            </w:tcBorders>
            <w:shd w:val="clear" w:color="auto" w:fill="D9D9D9"/>
            <w:vAlign w:val="center"/>
          </w:tcPr>
          <w:p w14:paraId="64C6333D" w14:textId="77777777"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417" w:type="dxa"/>
            <w:tcBorders>
              <w:left w:val="nil"/>
              <w:right w:val="nil"/>
            </w:tcBorders>
            <w:shd w:val="clear" w:color="auto" w:fill="D9D9D9"/>
            <w:vAlign w:val="center"/>
          </w:tcPr>
          <w:p w14:paraId="22A8A944" w14:textId="77777777"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418" w:type="dxa"/>
            <w:tcBorders>
              <w:left w:val="nil"/>
              <w:right w:val="nil"/>
            </w:tcBorders>
            <w:shd w:val="clear" w:color="auto" w:fill="D9D9D9"/>
            <w:vAlign w:val="center"/>
          </w:tcPr>
          <w:p w14:paraId="3B726414" w14:textId="77777777"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984" w:type="dxa"/>
            <w:tcBorders>
              <w:left w:val="nil"/>
            </w:tcBorders>
            <w:shd w:val="clear" w:color="auto" w:fill="D9D9D9"/>
            <w:vAlign w:val="center"/>
          </w:tcPr>
          <w:p w14:paraId="2E762CF5" w14:textId="77777777" w:rsidR="00B470E0" w:rsidRPr="00676369" w:rsidRDefault="00B470E0" w:rsidP="001B07B0">
            <w:pPr>
              <w:tabs>
                <w:tab w:val="center" w:pos="4252"/>
                <w:tab w:val="right" w:pos="8504"/>
              </w:tabs>
              <w:spacing w:after="0" w:line="240" w:lineRule="auto"/>
              <w:rPr>
                <w:rFonts w:ascii="Arial Narrow" w:hAnsi="Arial Narrow"/>
                <w:sz w:val="18"/>
                <w:szCs w:val="18"/>
              </w:rPr>
            </w:pPr>
          </w:p>
        </w:tc>
      </w:tr>
    </w:tbl>
    <w:p w14:paraId="6183124A" w14:textId="77777777" w:rsidR="00B470E0" w:rsidRPr="00676369" w:rsidRDefault="00B470E0" w:rsidP="00B470E0">
      <w:pPr>
        <w:spacing w:before="120" w:after="120"/>
        <w:rPr>
          <w:rFonts w:ascii="Arial Narrow" w:hAnsi="Arial Narrow"/>
          <w:b/>
          <w:sz w:val="24"/>
          <w:szCs w:val="24"/>
        </w:rPr>
      </w:pPr>
    </w:p>
    <w:p w14:paraId="7C6194B8" w14:textId="77777777" w:rsidR="00B470E0" w:rsidRPr="00676369" w:rsidRDefault="00B470E0" w:rsidP="00B470E0">
      <w:pPr>
        <w:spacing w:before="120" w:after="120"/>
        <w:rPr>
          <w:rFonts w:ascii="Arial Narrow" w:hAnsi="Arial Narrow"/>
          <w:b/>
          <w:sz w:val="24"/>
          <w:szCs w:val="24"/>
        </w:rPr>
      </w:pPr>
    </w:p>
    <w:p w14:paraId="46935001" w14:textId="77777777" w:rsidR="00B470E0" w:rsidRPr="00676369" w:rsidRDefault="00B470E0" w:rsidP="00B470E0">
      <w:pPr>
        <w:spacing w:before="120" w:after="120"/>
        <w:rPr>
          <w:rFonts w:ascii="Arial Narrow" w:hAnsi="Arial Narrow"/>
          <w:b/>
          <w:sz w:val="24"/>
          <w:szCs w:val="24"/>
        </w:rPr>
      </w:pPr>
    </w:p>
    <w:p w14:paraId="1C710544" w14:textId="77777777" w:rsidR="00B470E0" w:rsidRPr="00676369" w:rsidRDefault="00B470E0" w:rsidP="00B470E0">
      <w:pPr>
        <w:spacing w:before="120" w:after="120"/>
        <w:rPr>
          <w:rFonts w:ascii="Arial Narrow" w:hAnsi="Arial Narrow"/>
          <w:b/>
          <w:sz w:val="24"/>
          <w:szCs w:val="24"/>
        </w:rPr>
      </w:pPr>
    </w:p>
    <w:p w14:paraId="36E3BF72" w14:textId="77777777" w:rsidR="00B470E0" w:rsidRPr="00676369" w:rsidRDefault="00B470E0" w:rsidP="00B470E0">
      <w:pPr>
        <w:spacing w:before="120" w:after="120"/>
        <w:rPr>
          <w:rFonts w:ascii="Arial Narrow" w:hAnsi="Arial Narrow"/>
          <w:b/>
          <w:sz w:val="24"/>
          <w:szCs w:val="24"/>
        </w:rPr>
      </w:pPr>
    </w:p>
    <w:p w14:paraId="5A3445AA" w14:textId="77777777" w:rsidR="00B470E0" w:rsidRPr="00676369" w:rsidRDefault="00B470E0" w:rsidP="00B470E0">
      <w:pPr>
        <w:spacing w:before="120" w:after="120"/>
        <w:rPr>
          <w:rFonts w:ascii="Arial Narrow" w:hAnsi="Arial Narrow"/>
          <w:b/>
          <w:sz w:val="24"/>
          <w:szCs w:val="24"/>
        </w:rPr>
      </w:pPr>
    </w:p>
    <w:p w14:paraId="22616F04" w14:textId="77777777" w:rsidR="00B470E0" w:rsidRPr="00676369" w:rsidRDefault="00B470E0" w:rsidP="00B470E0">
      <w:pPr>
        <w:spacing w:before="120" w:after="120"/>
        <w:rPr>
          <w:rFonts w:ascii="Arial Narrow" w:hAnsi="Arial Narrow"/>
          <w:b/>
          <w:sz w:val="24"/>
          <w:szCs w:val="24"/>
        </w:rPr>
      </w:pPr>
      <w:r w:rsidRPr="00676369">
        <w:rPr>
          <w:rFonts w:ascii="Arial Narrow" w:hAnsi="Arial Narrow"/>
          <w:b/>
          <w:sz w:val="24"/>
          <w:szCs w:val="24"/>
        </w:rPr>
        <w:t>f) Transferencias</w:t>
      </w:r>
      <w:r w:rsidRPr="00676369">
        <w:rPr>
          <w:rFonts w:ascii="Arial Narrow" w:hAnsi="Arial Narrow"/>
          <w:b/>
          <w:sz w:val="24"/>
          <w:szCs w:val="24"/>
          <w:vertAlign w:val="superscript"/>
        </w:rPr>
        <w:footnoteReference w:id="22"/>
      </w:r>
    </w:p>
    <w:tbl>
      <w:tblPr>
        <w:tblW w:w="9354" w:type="dxa"/>
        <w:tblCellMar>
          <w:left w:w="70" w:type="dxa"/>
          <w:right w:w="70" w:type="dxa"/>
        </w:tblCellMar>
        <w:tblLook w:val="00A0" w:firstRow="1" w:lastRow="0" w:firstColumn="1" w:lastColumn="0" w:noHBand="0" w:noVBand="0"/>
      </w:tblPr>
      <w:tblGrid>
        <w:gridCol w:w="3331"/>
        <w:gridCol w:w="1514"/>
        <w:gridCol w:w="1267"/>
        <w:gridCol w:w="1270"/>
        <w:gridCol w:w="1059"/>
        <w:gridCol w:w="913"/>
      </w:tblGrid>
      <w:tr w:rsidR="00B470E0" w:rsidRPr="00676369" w14:paraId="793646C5" w14:textId="77777777" w:rsidTr="001B07B0">
        <w:trPr>
          <w:cantSplit/>
          <w:trHeight w:val="542"/>
          <w:tblHeader/>
        </w:trPr>
        <w:tc>
          <w:tcPr>
            <w:tcW w:w="9354" w:type="dxa"/>
            <w:gridSpan w:val="6"/>
            <w:shd w:val="pct50" w:color="auto" w:fill="auto"/>
            <w:vAlign w:val="center"/>
          </w:tcPr>
          <w:p w14:paraId="0EECA148" w14:textId="77777777" w:rsidR="00B470E0" w:rsidRPr="00676369" w:rsidRDefault="00B470E0" w:rsidP="001B07B0">
            <w:pPr>
              <w:spacing w:after="0"/>
              <w:jc w:val="center"/>
              <w:rPr>
                <w:rFonts w:ascii="Arial Narrow" w:hAnsi="Arial Narrow"/>
                <w:b/>
                <w:bCs/>
                <w:color w:val="FFFFFF"/>
                <w:sz w:val="24"/>
                <w:szCs w:val="24"/>
              </w:rPr>
            </w:pPr>
            <w:r w:rsidRPr="00676369">
              <w:rPr>
                <w:rFonts w:ascii="Arial Narrow" w:hAnsi="Arial Narrow"/>
                <w:b/>
                <w:bCs/>
                <w:color w:val="FFFFFF"/>
                <w:sz w:val="24"/>
                <w:szCs w:val="24"/>
              </w:rPr>
              <w:t>Cuadro 7</w:t>
            </w:r>
          </w:p>
          <w:p w14:paraId="26F3FCCF" w14:textId="77777777" w:rsidR="00B470E0" w:rsidRPr="00676369" w:rsidRDefault="00B470E0" w:rsidP="001B07B0">
            <w:pPr>
              <w:spacing w:after="0"/>
              <w:jc w:val="center"/>
              <w:rPr>
                <w:rFonts w:ascii="Arial Narrow" w:hAnsi="Arial Narrow"/>
                <w:b/>
                <w:bCs/>
                <w:color w:val="FFFFFF"/>
              </w:rPr>
            </w:pPr>
            <w:r w:rsidRPr="00676369">
              <w:rPr>
                <w:rFonts w:ascii="Arial Narrow" w:hAnsi="Arial Narrow"/>
                <w:b/>
                <w:bCs/>
                <w:color w:val="FFFFFF"/>
                <w:sz w:val="24"/>
                <w:szCs w:val="24"/>
              </w:rPr>
              <w:t>Transferencias Corrientes</w:t>
            </w:r>
          </w:p>
        </w:tc>
      </w:tr>
      <w:tr w:rsidR="00B470E0" w:rsidRPr="00676369" w14:paraId="067184C5" w14:textId="77777777" w:rsidTr="001B07B0">
        <w:trPr>
          <w:trHeight w:val="800"/>
          <w:tblHeader/>
        </w:trPr>
        <w:tc>
          <w:tcPr>
            <w:tcW w:w="3331" w:type="dxa"/>
            <w:shd w:val="pct50" w:color="auto" w:fill="auto"/>
            <w:vAlign w:val="center"/>
          </w:tcPr>
          <w:p w14:paraId="3245EEE6" w14:textId="77777777"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Descripción</w:t>
            </w:r>
          </w:p>
        </w:tc>
        <w:tc>
          <w:tcPr>
            <w:tcW w:w="1514" w:type="dxa"/>
            <w:shd w:val="pct50" w:color="auto" w:fill="auto"/>
            <w:vAlign w:val="center"/>
          </w:tcPr>
          <w:p w14:paraId="3FEAC6CB" w14:textId="77777777"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Presupuesto Inicial 201</w:t>
            </w:r>
            <w:r w:rsidR="00B651CB" w:rsidRPr="00676369">
              <w:rPr>
                <w:rFonts w:ascii="Arial Narrow" w:hAnsi="Arial Narrow"/>
                <w:b/>
                <w:bCs/>
                <w:color w:val="FFFFFF"/>
                <w:sz w:val="18"/>
              </w:rPr>
              <w:t>5</w:t>
            </w:r>
            <w:r w:rsidRPr="00676369">
              <w:rPr>
                <w:rStyle w:val="Refdenotaalpie"/>
                <w:b w:val="0"/>
                <w:bCs/>
                <w:color w:val="FFFFFF"/>
                <w:sz w:val="18"/>
                <w:vertAlign w:val="superscript"/>
              </w:rPr>
              <w:footnoteReference w:id="23"/>
            </w:r>
          </w:p>
          <w:p w14:paraId="2CD94066" w14:textId="77777777"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(M$)</w:t>
            </w:r>
          </w:p>
        </w:tc>
        <w:tc>
          <w:tcPr>
            <w:tcW w:w="1267" w:type="dxa"/>
            <w:shd w:val="pct50" w:color="auto" w:fill="auto"/>
            <w:vAlign w:val="center"/>
          </w:tcPr>
          <w:p w14:paraId="25885D0D" w14:textId="77777777"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Presupuesto Final 201</w:t>
            </w:r>
            <w:r w:rsidR="00B651CB" w:rsidRPr="00676369">
              <w:rPr>
                <w:rFonts w:ascii="Arial Narrow" w:hAnsi="Arial Narrow"/>
                <w:b/>
                <w:bCs/>
                <w:color w:val="FFFFFF"/>
                <w:sz w:val="18"/>
              </w:rPr>
              <w:t>5</w:t>
            </w:r>
            <w:r w:rsidRPr="00676369">
              <w:rPr>
                <w:rStyle w:val="Refdenotaalpie"/>
                <w:b w:val="0"/>
                <w:bCs/>
                <w:color w:val="FFFFFF"/>
                <w:sz w:val="18"/>
                <w:vertAlign w:val="superscript"/>
              </w:rPr>
              <w:footnoteReference w:id="24"/>
            </w:r>
          </w:p>
          <w:p w14:paraId="7B6686F3" w14:textId="77777777"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(M$)</w:t>
            </w:r>
          </w:p>
        </w:tc>
        <w:tc>
          <w:tcPr>
            <w:tcW w:w="1270" w:type="dxa"/>
            <w:shd w:val="pct50" w:color="auto" w:fill="auto"/>
            <w:vAlign w:val="center"/>
          </w:tcPr>
          <w:p w14:paraId="27540034" w14:textId="77777777"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Gasto Devengado</w:t>
            </w:r>
          </w:p>
          <w:p w14:paraId="5C98A255" w14:textId="77777777"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(M$)</w:t>
            </w:r>
          </w:p>
        </w:tc>
        <w:tc>
          <w:tcPr>
            <w:tcW w:w="1059" w:type="dxa"/>
            <w:shd w:val="pct50" w:color="auto" w:fill="auto"/>
            <w:vAlign w:val="center"/>
          </w:tcPr>
          <w:p w14:paraId="66986FBE" w14:textId="77777777"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Diferencia</w:t>
            </w:r>
            <w:r w:rsidRPr="00676369">
              <w:rPr>
                <w:rStyle w:val="Refdenotaalpie"/>
                <w:b w:val="0"/>
                <w:bCs/>
                <w:color w:val="FFFFFF"/>
                <w:sz w:val="18"/>
                <w:vertAlign w:val="superscript"/>
              </w:rPr>
              <w:footnoteReference w:id="25"/>
            </w:r>
          </w:p>
        </w:tc>
        <w:tc>
          <w:tcPr>
            <w:tcW w:w="913" w:type="dxa"/>
            <w:shd w:val="pct50" w:color="auto" w:fill="auto"/>
            <w:vAlign w:val="center"/>
          </w:tcPr>
          <w:p w14:paraId="0103B633" w14:textId="77777777"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Notas</w:t>
            </w:r>
          </w:p>
        </w:tc>
      </w:tr>
      <w:tr w:rsidR="00B470E0" w:rsidRPr="00676369" w14:paraId="7F4C7E41" w14:textId="77777777" w:rsidTr="001B07B0">
        <w:trPr>
          <w:trHeight w:val="794"/>
        </w:trPr>
        <w:tc>
          <w:tcPr>
            <w:tcW w:w="3331" w:type="dxa"/>
            <w:vAlign w:val="center"/>
          </w:tcPr>
          <w:p w14:paraId="4BFF1C8F" w14:textId="77777777" w:rsidR="00B470E0" w:rsidRPr="00676369" w:rsidRDefault="00B470E0" w:rsidP="001B07B0">
            <w:pPr>
              <w:pStyle w:val="Textoindependiente2"/>
              <w:spacing w:after="0" w:line="240" w:lineRule="auto"/>
              <w:rPr>
                <w:rFonts w:ascii="Arial Narrow" w:hAnsi="Arial Narrow"/>
                <w:sz w:val="18"/>
                <w:szCs w:val="18"/>
              </w:rPr>
            </w:pPr>
            <w:r w:rsidRPr="00676369">
              <w:rPr>
                <w:rFonts w:ascii="Arial Narrow" w:hAnsi="Arial Narrow"/>
                <w:sz w:val="18"/>
                <w:szCs w:val="18"/>
              </w:rPr>
              <w:t>TRANSFERENCIAS AL SECTOR PRIVADO</w:t>
            </w:r>
          </w:p>
          <w:p w14:paraId="14F7789F" w14:textId="77777777" w:rsidR="00B470E0" w:rsidRPr="00676369" w:rsidRDefault="00B470E0" w:rsidP="001B07B0">
            <w:pPr>
              <w:spacing w:after="0"/>
              <w:rPr>
                <w:rFonts w:ascii="Arial Narrow" w:hAnsi="Arial Narrow"/>
                <w:sz w:val="18"/>
                <w:szCs w:val="18"/>
              </w:rPr>
            </w:pPr>
            <w:r w:rsidRPr="00676369">
              <w:rPr>
                <w:rFonts w:ascii="Arial Narrow" w:hAnsi="Arial Narrow"/>
                <w:sz w:val="18"/>
                <w:szCs w:val="18"/>
              </w:rPr>
              <w:t>Gastos en Personal</w:t>
            </w:r>
          </w:p>
          <w:p w14:paraId="74DB17BE" w14:textId="77777777" w:rsidR="00B470E0" w:rsidRPr="00676369" w:rsidRDefault="00B470E0" w:rsidP="001B07B0">
            <w:pPr>
              <w:spacing w:after="0"/>
              <w:rPr>
                <w:rFonts w:ascii="Arial Narrow" w:hAnsi="Arial Narrow"/>
                <w:sz w:val="18"/>
                <w:szCs w:val="18"/>
              </w:rPr>
            </w:pPr>
            <w:r w:rsidRPr="00676369">
              <w:rPr>
                <w:rFonts w:ascii="Arial Narrow" w:hAnsi="Arial Narrow"/>
                <w:sz w:val="18"/>
                <w:szCs w:val="18"/>
              </w:rPr>
              <w:t>Bienes y Servicios de Consumo</w:t>
            </w:r>
          </w:p>
          <w:p w14:paraId="142AC5C5" w14:textId="77777777" w:rsidR="00B470E0" w:rsidRPr="00676369" w:rsidRDefault="00B470E0" w:rsidP="001B07B0">
            <w:pPr>
              <w:spacing w:after="0"/>
              <w:rPr>
                <w:rFonts w:ascii="Arial Narrow" w:hAnsi="Arial Narrow"/>
                <w:sz w:val="18"/>
                <w:szCs w:val="18"/>
              </w:rPr>
            </w:pPr>
            <w:r w:rsidRPr="00676369">
              <w:rPr>
                <w:rFonts w:ascii="Arial Narrow" w:hAnsi="Arial Narrow"/>
                <w:sz w:val="18"/>
                <w:szCs w:val="18"/>
              </w:rPr>
              <w:t>Inversión Real</w:t>
            </w:r>
          </w:p>
          <w:p w14:paraId="47F1BFDA" w14:textId="77777777" w:rsidR="00B470E0" w:rsidRPr="00676369" w:rsidRDefault="00B470E0" w:rsidP="001B07B0">
            <w:pPr>
              <w:spacing w:after="0"/>
              <w:rPr>
                <w:rFonts w:ascii="Arial Narrow" w:hAnsi="Arial Narrow"/>
                <w:sz w:val="18"/>
                <w:szCs w:val="18"/>
              </w:rPr>
            </w:pPr>
            <w:r w:rsidRPr="00676369">
              <w:rPr>
                <w:rFonts w:ascii="Arial Narrow" w:hAnsi="Arial Narrow"/>
                <w:sz w:val="18"/>
                <w:szCs w:val="18"/>
              </w:rPr>
              <w:t>Otros</w:t>
            </w:r>
          </w:p>
        </w:tc>
        <w:tc>
          <w:tcPr>
            <w:tcW w:w="1514" w:type="dxa"/>
            <w:vAlign w:val="center"/>
          </w:tcPr>
          <w:p w14:paraId="2059EB42" w14:textId="77777777" w:rsidR="00B470E0" w:rsidRPr="00676369" w:rsidRDefault="00B470E0" w:rsidP="001B07B0">
            <w:pPr>
              <w:spacing w:after="0"/>
              <w:jc w:val="right"/>
              <w:rPr>
                <w:rFonts w:ascii="Arial Narrow" w:hAnsi="Arial Narrow"/>
                <w:sz w:val="18"/>
                <w:szCs w:val="18"/>
              </w:rPr>
            </w:pPr>
          </w:p>
        </w:tc>
        <w:tc>
          <w:tcPr>
            <w:tcW w:w="1267" w:type="dxa"/>
            <w:vAlign w:val="center"/>
          </w:tcPr>
          <w:p w14:paraId="34A30D62" w14:textId="77777777" w:rsidR="00B470E0" w:rsidRPr="00676369" w:rsidRDefault="00B470E0" w:rsidP="001B07B0">
            <w:pPr>
              <w:spacing w:after="0"/>
              <w:jc w:val="right"/>
              <w:rPr>
                <w:rFonts w:ascii="Arial Narrow" w:hAnsi="Arial Narrow"/>
                <w:sz w:val="18"/>
                <w:szCs w:val="18"/>
              </w:rPr>
            </w:pPr>
          </w:p>
        </w:tc>
        <w:tc>
          <w:tcPr>
            <w:tcW w:w="1270" w:type="dxa"/>
            <w:vAlign w:val="center"/>
          </w:tcPr>
          <w:p w14:paraId="6E452A3C" w14:textId="77777777" w:rsidR="00B470E0" w:rsidRPr="00676369" w:rsidRDefault="00B470E0" w:rsidP="001B07B0">
            <w:pPr>
              <w:spacing w:after="0"/>
              <w:jc w:val="right"/>
              <w:rPr>
                <w:rFonts w:ascii="Arial Narrow" w:hAnsi="Arial Narrow"/>
                <w:sz w:val="18"/>
                <w:szCs w:val="18"/>
              </w:rPr>
            </w:pPr>
          </w:p>
        </w:tc>
        <w:tc>
          <w:tcPr>
            <w:tcW w:w="1059" w:type="dxa"/>
            <w:vAlign w:val="center"/>
          </w:tcPr>
          <w:p w14:paraId="6E72447E" w14:textId="77777777" w:rsidR="00B470E0" w:rsidRPr="00676369" w:rsidRDefault="00B470E0" w:rsidP="001B07B0">
            <w:pPr>
              <w:spacing w:after="0"/>
              <w:jc w:val="center"/>
              <w:rPr>
                <w:rFonts w:ascii="Arial Narrow" w:hAnsi="Arial Narrow"/>
                <w:sz w:val="18"/>
                <w:szCs w:val="18"/>
              </w:rPr>
            </w:pPr>
          </w:p>
        </w:tc>
        <w:tc>
          <w:tcPr>
            <w:tcW w:w="913" w:type="dxa"/>
            <w:vAlign w:val="center"/>
          </w:tcPr>
          <w:p w14:paraId="30BA89FD" w14:textId="77777777" w:rsidR="00B470E0" w:rsidRPr="00676369" w:rsidRDefault="00B470E0" w:rsidP="001B07B0">
            <w:pPr>
              <w:spacing w:after="0"/>
              <w:jc w:val="center"/>
              <w:rPr>
                <w:rFonts w:ascii="Arial Narrow" w:hAnsi="Arial Narrow"/>
                <w:sz w:val="18"/>
                <w:szCs w:val="18"/>
              </w:rPr>
            </w:pPr>
          </w:p>
        </w:tc>
      </w:tr>
      <w:tr w:rsidR="00B470E0" w:rsidRPr="00676369" w14:paraId="5F30F7B5" w14:textId="77777777" w:rsidTr="001B07B0">
        <w:trPr>
          <w:trHeight w:val="1292"/>
        </w:trPr>
        <w:tc>
          <w:tcPr>
            <w:tcW w:w="3331" w:type="dxa"/>
            <w:shd w:val="pct20" w:color="auto" w:fill="auto"/>
          </w:tcPr>
          <w:p w14:paraId="34949187" w14:textId="77777777" w:rsidR="00B470E0" w:rsidRPr="00676369" w:rsidRDefault="00B470E0" w:rsidP="001B07B0">
            <w:pPr>
              <w:spacing w:after="0"/>
              <w:rPr>
                <w:rFonts w:ascii="Arial Narrow" w:hAnsi="Arial Narrow"/>
                <w:sz w:val="18"/>
                <w:szCs w:val="18"/>
              </w:rPr>
            </w:pPr>
            <w:r w:rsidRPr="00676369">
              <w:rPr>
                <w:rFonts w:ascii="Arial Narrow" w:hAnsi="Arial Narrow"/>
                <w:sz w:val="18"/>
                <w:szCs w:val="18"/>
              </w:rPr>
              <w:t>TRANSFERENCIAS A OTRAS ENTIDADES PÚBLICAS</w:t>
            </w:r>
          </w:p>
          <w:p w14:paraId="429FC315" w14:textId="77777777" w:rsidR="00B470E0" w:rsidRPr="00676369" w:rsidRDefault="00B470E0" w:rsidP="001B07B0">
            <w:pPr>
              <w:spacing w:after="0"/>
              <w:rPr>
                <w:rFonts w:ascii="Arial Narrow" w:hAnsi="Arial Narrow"/>
                <w:sz w:val="18"/>
                <w:szCs w:val="18"/>
              </w:rPr>
            </w:pPr>
            <w:r w:rsidRPr="00676369">
              <w:rPr>
                <w:rFonts w:ascii="Arial Narrow" w:hAnsi="Arial Narrow"/>
                <w:sz w:val="18"/>
                <w:szCs w:val="18"/>
              </w:rPr>
              <w:t>Gastos en Personal</w:t>
            </w:r>
          </w:p>
          <w:p w14:paraId="060BCAB5" w14:textId="77777777" w:rsidR="00B470E0" w:rsidRPr="00676369" w:rsidRDefault="00B470E0" w:rsidP="001B07B0">
            <w:pPr>
              <w:spacing w:after="0"/>
              <w:rPr>
                <w:rFonts w:ascii="Arial Narrow" w:hAnsi="Arial Narrow"/>
                <w:sz w:val="18"/>
                <w:szCs w:val="18"/>
              </w:rPr>
            </w:pPr>
            <w:r w:rsidRPr="00676369">
              <w:rPr>
                <w:rFonts w:ascii="Arial Narrow" w:hAnsi="Arial Narrow"/>
                <w:sz w:val="18"/>
                <w:szCs w:val="18"/>
              </w:rPr>
              <w:t>Bienes y Servicios de Consumo</w:t>
            </w:r>
          </w:p>
          <w:p w14:paraId="0D6C3F93" w14:textId="77777777" w:rsidR="00B470E0" w:rsidRPr="00676369" w:rsidRDefault="00B470E0" w:rsidP="001B07B0">
            <w:pPr>
              <w:spacing w:after="0"/>
              <w:rPr>
                <w:rFonts w:ascii="Arial Narrow" w:hAnsi="Arial Narrow"/>
                <w:sz w:val="18"/>
                <w:szCs w:val="18"/>
              </w:rPr>
            </w:pPr>
            <w:r w:rsidRPr="00676369">
              <w:rPr>
                <w:rFonts w:ascii="Arial Narrow" w:hAnsi="Arial Narrow"/>
                <w:sz w:val="18"/>
                <w:szCs w:val="18"/>
              </w:rPr>
              <w:t>Inversión Real</w:t>
            </w:r>
          </w:p>
          <w:p w14:paraId="0CCF9843" w14:textId="77777777" w:rsidR="00B470E0" w:rsidRPr="00676369" w:rsidRDefault="00B470E0" w:rsidP="001B07B0">
            <w:pPr>
              <w:spacing w:after="0"/>
              <w:rPr>
                <w:rFonts w:ascii="Arial Narrow" w:hAnsi="Arial Narrow"/>
                <w:sz w:val="18"/>
                <w:szCs w:val="18"/>
              </w:rPr>
            </w:pPr>
            <w:r w:rsidRPr="00676369">
              <w:rPr>
                <w:rFonts w:ascii="Arial Narrow" w:hAnsi="Arial Narrow"/>
                <w:sz w:val="18"/>
                <w:szCs w:val="18"/>
              </w:rPr>
              <w:t>Otros</w:t>
            </w:r>
            <w:r w:rsidRPr="00676369">
              <w:rPr>
                <w:rStyle w:val="Refdenotaalpie"/>
                <w:sz w:val="18"/>
                <w:szCs w:val="18"/>
                <w:vertAlign w:val="superscript"/>
              </w:rPr>
              <w:footnoteReference w:id="26"/>
            </w:r>
          </w:p>
        </w:tc>
        <w:tc>
          <w:tcPr>
            <w:tcW w:w="1514" w:type="dxa"/>
            <w:shd w:val="pct20" w:color="auto" w:fill="auto"/>
            <w:vAlign w:val="center"/>
          </w:tcPr>
          <w:p w14:paraId="1310FC1D" w14:textId="77777777" w:rsidR="00B470E0" w:rsidRPr="00676369" w:rsidRDefault="00B470E0" w:rsidP="001B07B0">
            <w:pPr>
              <w:spacing w:after="0"/>
              <w:jc w:val="right"/>
              <w:rPr>
                <w:rFonts w:ascii="Arial Narrow" w:hAnsi="Arial Narrow"/>
                <w:sz w:val="18"/>
                <w:szCs w:val="18"/>
              </w:rPr>
            </w:pPr>
          </w:p>
        </w:tc>
        <w:tc>
          <w:tcPr>
            <w:tcW w:w="1267" w:type="dxa"/>
            <w:shd w:val="pct20" w:color="auto" w:fill="auto"/>
            <w:vAlign w:val="center"/>
          </w:tcPr>
          <w:p w14:paraId="0DA499BD" w14:textId="77777777" w:rsidR="00B470E0" w:rsidRPr="00676369" w:rsidRDefault="00B470E0" w:rsidP="001B07B0">
            <w:pPr>
              <w:spacing w:after="0"/>
              <w:jc w:val="right"/>
              <w:rPr>
                <w:rFonts w:ascii="Arial Narrow" w:hAnsi="Arial Narrow"/>
                <w:sz w:val="18"/>
                <w:szCs w:val="18"/>
              </w:rPr>
            </w:pPr>
          </w:p>
        </w:tc>
        <w:tc>
          <w:tcPr>
            <w:tcW w:w="1270" w:type="dxa"/>
            <w:shd w:val="pct20" w:color="auto" w:fill="auto"/>
            <w:vAlign w:val="center"/>
          </w:tcPr>
          <w:p w14:paraId="7EAA99C9" w14:textId="77777777" w:rsidR="00B470E0" w:rsidRPr="00676369" w:rsidRDefault="00B470E0" w:rsidP="001B07B0">
            <w:pPr>
              <w:spacing w:after="0"/>
              <w:jc w:val="right"/>
              <w:rPr>
                <w:rFonts w:ascii="Arial Narrow" w:hAnsi="Arial Narrow"/>
                <w:sz w:val="18"/>
                <w:szCs w:val="18"/>
              </w:rPr>
            </w:pPr>
          </w:p>
        </w:tc>
        <w:tc>
          <w:tcPr>
            <w:tcW w:w="1059" w:type="dxa"/>
            <w:shd w:val="pct20" w:color="auto" w:fill="auto"/>
            <w:vAlign w:val="center"/>
          </w:tcPr>
          <w:p w14:paraId="71DAA1B6" w14:textId="77777777" w:rsidR="00B470E0" w:rsidRPr="00676369" w:rsidRDefault="00B470E0" w:rsidP="001B07B0">
            <w:pPr>
              <w:spacing w:after="0"/>
              <w:jc w:val="center"/>
              <w:rPr>
                <w:rFonts w:ascii="Arial Narrow" w:hAnsi="Arial Narrow"/>
                <w:sz w:val="18"/>
                <w:szCs w:val="18"/>
              </w:rPr>
            </w:pPr>
          </w:p>
        </w:tc>
        <w:tc>
          <w:tcPr>
            <w:tcW w:w="913" w:type="dxa"/>
            <w:shd w:val="pct20" w:color="auto" w:fill="auto"/>
            <w:vAlign w:val="center"/>
          </w:tcPr>
          <w:p w14:paraId="6B7AC052" w14:textId="77777777" w:rsidR="00B470E0" w:rsidRPr="00676369" w:rsidRDefault="00B470E0" w:rsidP="001B07B0">
            <w:pPr>
              <w:spacing w:after="0"/>
              <w:jc w:val="center"/>
              <w:rPr>
                <w:rFonts w:ascii="Arial Narrow" w:hAnsi="Arial Narrow"/>
                <w:sz w:val="18"/>
                <w:szCs w:val="18"/>
              </w:rPr>
            </w:pPr>
          </w:p>
        </w:tc>
      </w:tr>
      <w:tr w:rsidR="00B470E0" w:rsidRPr="00676369" w14:paraId="51FDD2AD" w14:textId="77777777" w:rsidTr="001B07B0">
        <w:trPr>
          <w:trHeight w:val="438"/>
        </w:trPr>
        <w:tc>
          <w:tcPr>
            <w:tcW w:w="3331" w:type="dxa"/>
            <w:vAlign w:val="center"/>
          </w:tcPr>
          <w:p w14:paraId="749BC693" w14:textId="77777777" w:rsidR="00B470E0" w:rsidRPr="00676369" w:rsidRDefault="00B470E0" w:rsidP="001B07B0">
            <w:pPr>
              <w:spacing w:after="0"/>
              <w:rPr>
                <w:rFonts w:ascii="Arial Narrow" w:hAnsi="Arial Narrow"/>
                <w:b/>
                <w:bCs/>
                <w:sz w:val="18"/>
                <w:szCs w:val="18"/>
              </w:rPr>
            </w:pPr>
            <w:r w:rsidRPr="00676369">
              <w:rPr>
                <w:rFonts w:ascii="Arial Narrow" w:hAnsi="Arial Narrow"/>
                <w:b/>
                <w:bCs/>
                <w:sz w:val="18"/>
                <w:szCs w:val="18"/>
              </w:rPr>
              <w:t>TOTAL TRANSFERENCIAS</w:t>
            </w:r>
          </w:p>
        </w:tc>
        <w:tc>
          <w:tcPr>
            <w:tcW w:w="1514" w:type="dxa"/>
            <w:vAlign w:val="center"/>
          </w:tcPr>
          <w:p w14:paraId="171DDDDB" w14:textId="77777777" w:rsidR="00B470E0" w:rsidRPr="00676369" w:rsidRDefault="00B470E0" w:rsidP="001B07B0">
            <w:pPr>
              <w:spacing w:after="0"/>
              <w:jc w:val="right"/>
              <w:rPr>
                <w:rFonts w:ascii="Arial Narrow" w:hAnsi="Arial Narrow"/>
                <w:sz w:val="18"/>
                <w:szCs w:val="18"/>
              </w:rPr>
            </w:pPr>
          </w:p>
        </w:tc>
        <w:tc>
          <w:tcPr>
            <w:tcW w:w="1267" w:type="dxa"/>
            <w:vAlign w:val="center"/>
          </w:tcPr>
          <w:p w14:paraId="6FD4D620" w14:textId="77777777" w:rsidR="00B470E0" w:rsidRPr="00676369" w:rsidRDefault="00B470E0" w:rsidP="001B07B0">
            <w:pPr>
              <w:spacing w:after="0"/>
              <w:jc w:val="right"/>
              <w:rPr>
                <w:rFonts w:ascii="Arial Narrow" w:hAnsi="Arial Narrow"/>
                <w:sz w:val="18"/>
                <w:szCs w:val="18"/>
              </w:rPr>
            </w:pPr>
          </w:p>
        </w:tc>
        <w:tc>
          <w:tcPr>
            <w:tcW w:w="1270" w:type="dxa"/>
            <w:vAlign w:val="center"/>
          </w:tcPr>
          <w:p w14:paraId="532772F9" w14:textId="77777777" w:rsidR="00B470E0" w:rsidRPr="00676369" w:rsidRDefault="00B470E0" w:rsidP="001B07B0">
            <w:pPr>
              <w:spacing w:after="0"/>
              <w:jc w:val="right"/>
              <w:rPr>
                <w:rFonts w:ascii="Arial Narrow" w:hAnsi="Arial Narrow"/>
                <w:sz w:val="18"/>
                <w:szCs w:val="18"/>
              </w:rPr>
            </w:pPr>
          </w:p>
        </w:tc>
        <w:tc>
          <w:tcPr>
            <w:tcW w:w="1059" w:type="dxa"/>
            <w:vAlign w:val="center"/>
          </w:tcPr>
          <w:p w14:paraId="2B72A349" w14:textId="77777777" w:rsidR="00B470E0" w:rsidRPr="00676369" w:rsidRDefault="00B470E0" w:rsidP="001B07B0">
            <w:pPr>
              <w:spacing w:after="0"/>
              <w:jc w:val="center"/>
              <w:rPr>
                <w:rFonts w:ascii="Arial Narrow" w:hAnsi="Arial Narrow"/>
                <w:sz w:val="18"/>
                <w:szCs w:val="18"/>
              </w:rPr>
            </w:pPr>
          </w:p>
        </w:tc>
        <w:tc>
          <w:tcPr>
            <w:tcW w:w="913" w:type="dxa"/>
            <w:vAlign w:val="center"/>
          </w:tcPr>
          <w:p w14:paraId="67EEDF6A" w14:textId="77777777" w:rsidR="00B470E0" w:rsidRPr="00676369" w:rsidRDefault="00B470E0" w:rsidP="001B07B0">
            <w:pPr>
              <w:spacing w:after="0"/>
              <w:jc w:val="center"/>
              <w:rPr>
                <w:rFonts w:ascii="Arial Narrow" w:hAnsi="Arial Narrow"/>
                <w:sz w:val="18"/>
                <w:szCs w:val="18"/>
              </w:rPr>
            </w:pPr>
          </w:p>
        </w:tc>
      </w:tr>
    </w:tbl>
    <w:p w14:paraId="118829A4" w14:textId="77777777" w:rsidR="00B470E0" w:rsidRPr="00676369" w:rsidRDefault="00B470E0" w:rsidP="00B470E0">
      <w:pPr>
        <w:rPr>
          <w:rFonts w:ascii="Arial Narrow" w:hAnsi="Arial Narrow"/>
          <w:b/>
          <w:sz w:val="24"/>
          <w:szCs w:val="24"/>
        </w:rPr>
      </w:pPr>
    </w:p>
    <w:p w14:paraId="2FB2368C" w14:textId="77777777" w:rsidR="00B470E0" w:rsidRPr="00E46E2F" w:rsidRDefault="00B470E0" w:rsidP="00B470E0">
      <w:pPr>
        <w:rPr>
          <w:rFonts w:ascii="Arial Narrow" w:hAnsi="Arial Narrow"/>
          <w:b/>
          <w:sz w:val="24"/>
          <w:szCs w:val="24"/>
          <w:highlight w:val="yellow"/>
        </w:rPr>
      </w:pPr>
    </w:p>
    <w:p w14:paraId="62E354A6" w14:textId="77777777" w:rsidR="00B470E0" w:rsidRPr="00E46E2F" w:rsidRDefault="00B470E0" w:rsidP="00B470E0">
      <w:pPr>
        <w:rPr>
          <w:rFonts w:ascii="Arial Narrow" w:hAnsi="Arial Narrow"/>
          <w:b/>
          <w:sz w:val="24"/>
          <w:szCs w:val="24"/>
          <w:highlight w:val="yellow"/>
        </w:rPr>
      </w:pPr>
    </w:p>
    <w:p w14:paraId="4633628F" w14:textId="77777777" w:rsidR="00B470E0" w:rsidRPr="00676369" w:rsidRDefault="00B470E0" w:rsidP="00B470E0">
      <w:pPr>
        <w:rPr>
          <w:rFonts w:ascii="Arial Narrow" w:hAnsi="Arial Narrow"/>
          <w:b/>
          <w:sz w:val="24"/>
          <w:szCs w:val="24"/>
        </w:rPr>
      </w:pPr>
      <w:r w:rsidRPr="00676369">
        <w:rPr>
          <w:rFonts w:ascii="Arial Narrow" w:hAnsi="Arial Narrow"/>
          <w:b/>
          <w:sz w:val="24"/>
          <w:szCs w:val="24"/>
        </w:rPr>
        <w:t>g) Inversiones</w:t>
      </w:r>
      <w:r w:rsidRPr="00676369">
        <w:rPr>
          <w:rFonts w:ascii="Arial Narrow" w:hAnsi="Arial Narrow"/>
          <w:b/>
          <w:sz w:val="24"/>
          <w:szCs w:val="24"/>
          <w:vertAlign w:val="superscript"/>
        </w:rPr>
        <w:footnoteReference w:id="27"/>
      </w:r>
    </w:p>
    <w:tbl>
      <w:tblPr>
        <w:tblW w:w="8557" w:type="dxa"/>
        <w:tblLayout w:type="fixed"/>
        <w:tblCellMar>
          <w:left w:w="70" w:type="dxa"/>
          <w:right w:w="70" w:type="dxa"/>
        </w:tblCellMar>
        <w:tblLook w:val="00A0" w:firstRow="1" w:lastRow="0" w:firstColumn="1" w:lastColumn="0" w:noHBand="0" w:noVBand="0"/>
      </w:tblPr>
      <w:tblGrid>
        <w:gridCol w:w="1493"/>
        <w:gridCol w:w="972"/>
        <w:gridCol w:w="1046"/>
        <w:gridCol w:w="999"/>
        <w:gridCol w:w="1080"/>
        <w:gridCol w:w="1008"/>
        <w:gridCol w:w="1104"/>
        <w:gridCol w:w="855"/>
      </w:tblGrid>
      <w:tr w:rsidR="00B470E0" w:rsidRPr="00676369" w14:paraId="75199CDD" w14:textId="77777777" w:rsidTr="001B07B0">
        <w:trPr>
          <w:trHeight w:val="283"/>
          <w:tblHeader/>
        </w:trPr>
        <w:tc>
          <w:tcPr>
            <w:tcW w:w="8557" w:type="dxa"/>
            <w:gridSpan w:val="8"/>
            <w:shd w:val="pct50" w:color="auto" w:fill="auto"/>
            <w:vAlign w:val="center"/>
          </w:tcPr>
          <w:p w14:paraId="3C58E443" w14:textId="77777777" w:rsidR="00B470E0" w:rsidRPr="00676369" w:rsidRDefault="00B470E0" w:rsidP="001B07B0">
            <w:pPr>
              <w:spacing w:after="0"/>
              <w:jc w:val="center"/>
              <w:rPr>
                <w:rFonts w:ascii="Arial Narrow" w:hAnsi="Arial Narrow"/>
                <w:b/>
                <w:color w:val="FFFFFF"/>
                <w:sz w:val="24"/>
                <w:szCs w:val="24"/>
              </w:rPr>
            </w:pPr>
            <w:r w:rsidRPr="00676369">
              <w:rPr>
                <w:rFonts w:ascii="Arial Narrow" w:hAnsi="Arial Narrow"/>
                <w:b/>
                <w:color w:val="FFFFFF"/>
                <w:sz w:val="24"/>
                <w:szCs w:val="24"/>
              </w:rPr>
              <w:t>Cuadro 8</w:t>
            </w:r>
          </w:p>
          <w:p w14:paraId="3939AFCA" w14:textId="77777777" w:rsidR="00B470E0" w:rsidRPr="00676369" w:rsidRDefault="00B470E0" w:rsidP="00975E24">
            <w:pPr>
              <w:spacing w:after="0"/>
              <w:jc w:val="center"/>
              <w:rPr>
                <w:rFonts w:ascii="Arial Narrow" w:hAnsi="Arial Narrow"/>
                <w:b/>
                <w:color w:val="FFFFFF"/>
                <w:sz w:val="18"/>
              </w:rPr>
            </w:pPr>
            <w:r w:rsidRPr="00676369">
              <w:rPr>
                <w:rFonts w:ascii="Arial Narrow" w:hAnsi="Arial Narrow"/>
                <w:b/>
                <w:color w:val="FFFFFF"/>
                <w:sz w:val="24"/>
                <w:szCs w:val="24"/>
              </w:rPr>
              <w:t>Comportamiento Presupuestario de las Iniciativas de Inversión año 201</w:t>
            </w:r>
            <w:r w:rsidR="00975E24" w:rsidRPr="00676369">
              <w:rPr>
                <w:rFonts w:ascii="Arial Narrow" w:hAnsi="Arial Narrow"/>
                <w:b/>
                <w:color w:val="FFFFFF"/>
                <w:sz w:val="24"/>
                <w:szCs w:val="24"/>
              </w:rPr>
              <w:t>5</w:t>
            </w:r>
          </w:p>
        </w:tc>
      </w:tr>
      <w:tr w:rsidR="00B470E0" w14:paraId="065864CB" w14:textId="77777777" w:rsidTr="001B07B0">
        <w:trPr>
          <w:trHeight w:val="1239"/>
          <w:tblHeader/>
        </w:trPr>
        <w:tc>
          <w:tcPr>
            <w:tcW w:w="1493" w:type="dxa"/>
            <w:shd w:val="pct50" w:color="auto" w:fill="auto"/>
            <w:vAlign w:val="center"/>
          </w:tcPr>
          <w:p w14:paraId="72A3CB3C"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Iniciativas de Inversión</w:t>
            </w:r>
          </w:p>
        </w:tc>
        <w:tc>
          <w:tcPr>
            <w:tcW w:w="972" w:type="dxa"/>
            <w:shd w:val="pct50" w:color="auto" w:fill="auto"/>
            <w:vAlign w:val="center"/>
          </w:tcPr>
          <w:p w14:paraId="10B8ADDE"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Costo Total Estimado</w:t>
            </w:r>
            <w:r w:rsidRPr="00676369">
              <w:rPr>
                <w:rStyle w:val="Refdenotaalpie"/>
                <w:color w:val="FFFFFF"/>
                <w:sz w:val="18"/>
                <w:szCs w:val="18"/>
                <w:vertAlign w:val="superscript"/>
              </w:rPr>
              <w:footnoteReference w:id="28"/>
            </w:r>
          </w:p>
          <w:p w14:paraId="17F2D4E0" w14:textId="77777777" w:rsidR="00B470E0" w:rsidRPr="00676369" w:rsidRDefault="00B470E0" w:rsidP="001B07B0">
            <w:pPr>
              <w:spacing w:after="0"/>
              <w:jc w:val="center"/>
              <w:rPr>
                <w:rFonts w:ascii="Arial Narrow" w:hAnsi="Arial Narrow"/>
                <w:b/>
                <w:color w:val="FFFFFF"/>
                <w:sz w:val="18"/>
                <w:szCs w:val="18"/>
              </w:rPr>
            </w:pPr>
          </w:p>
          <w:p w14:paraId="59DD43D4" w14:textId="77777777" w:rsidR="00B470E0" w:rsidRPr="00676369" w:rsidRDefault="00B470E0" w:rsidP="001B07B0">
            <w:pPr>
              <w:spacing w:after="0"/>
              <w:jc w:val="center"/>
              <w:rPr>
                <w:rFonts w:ascii="Arial Narrow" w:hAnsi="Arial Narrow"/>
                <w:b/>
                <w:color w:val="FFFFFF"/>
                <w:sz w:val="18"/>
                <w:szCs w:val="18"/>
              </w:rPr>
            </w:pPr>
          </w:p>
          <w:p w14:paraId="18800D89"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(1)</w:t>
            </w:r>
          </w:p>
        </w:tc>
        <w:tc>
          <w:tcPr>
            <w:tcW w:w="1046" w:type="dxa"/>
            <w:shd w:val="pct50" w:color="auto" w:fill="auto"/>
            <w:vAlign w:val="center"/>
          </w:tcPr>
          <w:p w14:paraId="0393FB5E"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Ejecución Acumulada al año 201</w:t>
            </w:r>
            <w:r w:rsidR="00975E24" w:rsidRPr="00676369">
              <w:rPr>
                <w:rFonts w:ascii="Arial Narrow" w:hAnsi="Arial Narrow"/>
                <w:b/>
                <w:color w:val="FFFFFF"/>
                <w:sz w:val="18"/>
                <w:szCs w:val="18"/>
              </w:rPr>
              <w:t>5</w:t>
            </w:r>
            <w:r w:rsidRPr="00676369">
              <w:rPr>
                <w:rStyle w:val="Refdenotaalpie"/>
                <w:color w:val="FFFFFF"/>
                <w:sz w:val="18"/>
                <w:szCs w:val="18"/>
                <w:vertAlign w:val="superscript"/>
              </w:rPr>
              <w:footnoteReference w:id="29"/>
            </w:r>
          </w:p>
          <w:p w14:paraId="5F1EFA45" w14:textId="77777777" w:rsidR="00B470E0" w:rsidRPr="00676369" w:rsidRDefault="00B470E0" w:rsidP="001B07B0">
            <w:pPr>
              <w:spacing w:after="0"/>
              <w:jc w:val="center"/>
              <w:rPr>
                <w:rFonts w:ascii="Arial Narrow" w:hAnsi="Arial Narrow"/>
                <w:b/>
                <w:color w:val="FFFFFF"/>
                <w:sz w:val="18"/>
                <w:szCs w:val="18"/>
              </w:rPr>
            </w:pPr>
          </w:p>
          <w:p w14:paraId="427420F4"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(2)</w:t>
            </w:r>
          </w:p>
        </w:tc>
        <w:tc>
          <w:tcPr>
            <w:tcW w:w="999" w:type="dxa"/>
            <w:shd w:val="pct50" w:color="auto" w:fill="auto"/>
            <w:vAlign w:val="center"/>
          </w:tcPr>
          <w:p w14:paraId="7C20FC17"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 Avance al Año 201</w:t>
            </w:r>
            <w:r w:rsidR="00975E24" w:rsidRPr="00676369">
              <w:rPr>
                <w:rFonts w:ascii="Arial Narrow" w:hAnsi="Arial Narrow"/>
                <w:b/>
                <w:color w:val="FFFFFF"/>
                <w:sz w:val="18"/>
                <w:szCs w:val="18"/>
              </w:rPr>
              <w:t>5</w:t>
            </w:r>
          </w:p>
          <w:p w14:paraId="1873FB30" w14:textId="77777777" w:rsidR="00B470E0" w:rsidRPr="00676369" w:rsidRDefault="00B470E0" w:rsidP="001B07B0">
            <w:pPr>
              <w:spacing w:after="0"/>
              <w:jc w:val="center"/>
              <w:rPr>
                <w:rFonts w:ascii="Arial Narrow" w:hAnsi="Arial Narrow"/>
                <w:b/>
                <w:color w:val="FFFFFF"/>
                <w:sz w:val="18"/>
                <w:szCs w:val="18"/>
              </w:rPr>
            </w:pPr>
          </w:p>
          <w:p w14:paraId="34782B97" w14:textId="77777777" w:rsidR="00B470E0" w:rsidRPr="00676369" w:rsidRDefault="00B470E0" w:rsidP="001B07B0">
            <w:pPr>
              <w:spacing w:after="0"/>
              <w:jc w:val="center"/>
              <w:rPr>
                <w:rFonts w:ascii="Arial Narrow" w:hAnsi="Arial Narrow"/>
                <w:b/>
                <w:color w:val="FFFFFF"/>
                <w:sz w:val="18"/>
                <w:szCs w:val="18"/>
              </w:rPr>
            </w:pPr>
          </w:p>
          <w:p w14:paraId="012D20D1"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(3) = (2) / (1)</w:t>
            </w:r>
          </w:p>
        </w:tc>
        <w:tc>
          <w:tcPr>
            <w:tcW w:w="1080" w:type="dxa"/>
            <w:shd w:val="pct50" w:color="auto" w:fill="auto"/>
            <w:vAlign w:val="center"/>
          </w:tcPr>
          <w:p w14:paraId="3B50A70D"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Presupuesto Final Año 201</w:t>
            </w:r>
            <w:r w:rsidR="00975E24" w:rsidRPr="00676369">
              <w:rPr>
                <w:rFonts w:ascii="Arial Narrow" w:hAnsi="Arial Narrow"/>
                <w:b/>
                <w:color w:val="FFFFFF"/>
                <w:sz w:val="18"/>
                <w:szCs w:val="18"/>
              </w:rPr>
              <w:t>5</w:t>
            </w:r>
            <w:r w:rsidRPr="00676369">
              <w:rPr>
                <w:rStyle w:val="Refdenotaalpie"/>
                <w:color w:val="FFFFFF"/>
                <w:sz w:val="18"/>
                <w:szCs w:val="18"/>
                <w:vertAlign w:val="superscript"/>
              </w:rPr>
              <w:footnoteReference w:id="30"/>
            </w:r>
          </w:p>
          <w:p w14:paraId="20256F40" w14:textId="77777777" w:rsidR="00B470E0" w:rsidRPr="00676369" w:rsidRDefault="00B470E0" w:rsidP="001B07B0">
            <w:pPr>
              <w:spacing w:after="0"/>
              <w:jc w:val="center"/>
              <w:rPr>
                <w:rFonts w:ascii="Arial Narrow" w:hAnsi="Arial Narrow"/>
                <w:b/>
                <w:color w:val="FFFFFF"/>
                <w:sz w:val="18"/>
                <w:szCs w:val="18"/>
              </w:rPr>
            </w:pPr>
          </w:p>
          <w:p w14:paraId="57299ACD"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(4)</w:t>
            </w:r>
          </w:p>
        </w:tc>
        <w:tc>
          <w:tcPr>
            <w:tcW w:w="1008" w:type="dxa"/>
            <w:shd w:val="pct50" w:color="auto" w:fill="auto"/>
            <w:vAlign w:val="center"/>
          </w:tcPr>
          <w:p w14:paraId="72249F48"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Ejecución Año201</w:t>
            </w:r>
            <w:r w:rsidR="00975E24" w:rsidRPr="00676369">
              <w:rPr>
                <w:rFonts w:ascii="Arial Narrow" w:hAnsi="Arial Narrow"/>
                <w:b/>
                <w:color w:val="FFFFFF"/>
                <w:sz w:val="18"/>
                <w:szCs w:val="18"/>
              </w:rPr>
              <w:t>5</w:t>
            </w:r>
            <w:r w:rsidRPr="00676369">
              <w:rPr>
                <w:rStyle w:val="Refdenotaalpie"/>
                <w:color w:val="FFFFFF"/>
                <w:sz w:val="18"/>
                <w:szCs w:val="18"/>
                <w:vertAlign w:val="superscript"/>
              </w:rPr>
              <w:footnoteReference w:id="31"/>
            </w:r>
          </w:p>
          <w:p w14:paraId="01FF942E" w14:textId="77777777" w:rsidR="00B470E0" w:rsidRPr="00676369" w:rsidRDefault="00B470E0" w:rsidP="001B07B0">
            <w:pPr>
              <w:spacing w:after="0"/>
              <w:jc w:val="center"/>
              <w:rPr>
                <w:rFonts w:ascii="Arial Narrow" w:hAnsi="Arial Narrow"/>
                <w:b/>
                <w:color w:val="FFFFFF"/>
                <w:sz w:val="18"/>
                <w:szCs w:val="18"/>
              </w:rPr>
            </w:pPr>
          </w:p>
          <w:p w14:paraId="44E4687A" w14:textId="77777777" w:rsidR="00B470E0" w:rsidRPr="00676369" w:rsidRDefault="00B470E0" w:rsidP="001B07B0">
            <w:pPr>
              <w:spacing w:after="0"/>
              <w:jc w:val="center"/>
              <w:rPr>
                <w:rFonts w:ascii="Arial Narrow" w:hAnsi="Arial Narrow"/>
                <w:b/>
                <w:color w:val="FFFFFF"/>
                <w:sz w:val="18"/>
                <w:szCs w:val="18"/>
              </w:rPr>
            </w:pPr>
          </w:p>
          <w:p w14:paraId="0988D9E8"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(5)</w:t>
            </w:r>
          </w:p>
        </w:tc>
        <w:tc>
          <w:tcPr>
            <w:tcW w:w="1104" w:type="dxa"/>
            <w:shd w:val="pct50" w:color="auto" w:fill="auto"/>
            <w:vAlign w:val="center"/>
          </w:tcPr>
          <w:p w14:paraId="621C4BA2"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Saldo por Ejecutar</w:t>
            </w:r>
          </w:p>
          <w:p w14:paraId="728E6216" w14:textId="77777777" w:rsidR="00B470E0" w:rsidRPr="00676369" w:rsidRDefault="00B470E0" w:rsidP="001B07B0">
            <w:pPr>
              <w:spacing w:after="0"/>
              <w:jc w:val="center"/>
              <w:rPr>
                <w:rFonts w:ascii="Arial Narrow" w:hAnsi="Arial Narrow"/>
                <w:b/>
                <w:color w:val="FFFFFF"/>
                <w:sz w:val="18"/>
                <w:szCs w:val="18"/>
              </w:rPr>
            </w:pPr>
          </w:p>
          <w:p w14:paraId="5B55D6D5" w14:textId="77777777" w:rsidR="00B470E0" w:rsidRPr="00676369" w:rsidRDefault="00B470E0" w:rsidP="001B07B0">
            <w:pPr>
              <w:spacing w:after="0"/>
              <w:jc w:val="center"/>
              <w:rPr>
                <w:rFonts w:ascii="Arial Narrow" w:hAnsi="Arial Narrow"/>
                <w:b/>
                <w:color w:val="FFFFFF"/>
                <w:sz w:val="18"/>
                <w:szCs w:val="18"/>
              </w:rPr>
            </w:pPr>
          </w:p>
          <w:p w14:paraId="071F9880"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(7) = (4) - (5)</w:t>
            </w:r>
          </w:p>
        </w:tc>
        <w:tc>
          <w:tcPr>
            <w:tcW w:w="855" w:type="dxa"/>
            <w:shd w:val="pct50" w:color="auto" w:fill="auto"/>
            <w:vAlign w:val="center"/>
          </w:tcPr>
          <w:p w14:paraId="622A2849" w14:textId="77777777" w:rsidR="00B470E0" w:rsidRPr="00447A2B"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Notas</w:t>
            </w:r>
          </w:p>
        </w:tc>
      </w:tr>
      <w:tr w:rsidR="00B470E0" w14:paraId="7BC500B7" w14:textId="77777777" w:rsidTr="001B07B0">
        <w:trPr>
          <w:trHeight w:val="283"/>
        </w:trPr>
        <w:tc>
          <w:tcPr>
            <w:tcW w:w="1493" w:type="dxa"/>
            <w:vAlign w:val="center"/>
          </w:tcPr>
          <w:p w14:paraId="081F8549" w14:textId="77777777" w:rsidR="00B470E0" w:rsidRPr="00447A2B" w:rsidRDefault="00B470E0" w:rsidP="001B07B0">
            <w:pPr>
              <w:spacing w:after="0"/>
              <w:rPr>
                <w:rFonts w:ascii="Arial Narrow" w:hAnsi="Arial Narrow"/>
                <w:color w:val="000000"/>
                <w:sz w:val="18"/>
                <w:szCs w:val="18"/>
              </w:rPr>
            </w:pPr>
          </w:p>
        </w:tc>
        <w:tc>
          <w:tcPr>
            <w:tcW w:w="972" w:type="dxa"/>
            <w:vAlign w:val="center"/>
          </w:tcPr>
          <w:p w14:paraId="3C48E436" w14:textId="77777777" w:rsidR="00B470E0" w:rsidRPr="00447A2B" w:rsidRDefault="00B470E0" w:rsidP="001B07B0">
            <w:pPr>
              <w:spacing w:after="0"/>
              <w:jc w:val="right"/>
              <w:rPr>
                <w:rFonts w:ascii="Arial Narrow" w:hAnsi="Arial Narrow"/>
                <w:color w:val="000000"/>
                <w:sz w:val="18"/>
                <w:szCs w:val="18"/>
              </w:rPr>
            </w:pPr>
          </w:p>
        </w:tc>
        <w:tc>
          <w:tcPr>
            <w:tcW w:w="1046" w:type="dxa"/>
            <w:vAlign w:val="center"/>
          </w:tcPr>
          <w:p w14:paraId="5367C947" w14:textId="77777777" w:rsidR="00B470E0" w:rsidRPr="00447A2B" w:rsidRDefault="00B470E0" w:rsidP="001B07B0">
            <w:pPr>
              <w:spacing w:after="0"/>
              <w:jc w:val="right"/>
              <w:rPr>
                <w:rFonts w:ascii="Arial Narrow" w:hAnsi="Arial Narrow"/>
                <w:color w:val="000000"/>
                <w:sz w:val="18"/>
                <w:szCs w:val="18"/>
              </w:rPr>
            </w:pPr>
          </w:p>
        </w:tc>
        <w:tc>
          <w:tcPr>
            <w:tcW w:w="999" w:type="dxa"/>
            <w:vAlign w:val="center"/>
          </w:tcPr>
          <w:p w14:paraId="4FA18494" w14:textId="77777777" w:rsidR="00B470E0" w:rsidRPr="00447A2B" w:rsidRDefault="00B470E0" w:rsidP="001B07B0">
            <w:pPr>
              <w:spacing w:after="0"/>
              <w:jc w:val="center"/>
              <w:rPr>
                <w:rFonts w:ascii="Arial Narrow" w:hAnsi="Arial Narrow"/>
                <w:color w:val="000000"/>
                <w:sz w:val="18"/>
                <w:szCs w:val="18"/>
              </w:rPr>
            </w:pPr>
          </w:p>
        </w:tc>
        <w:tc>
          <w:tcPr>
            <w:tcW w:w="1080" w:type="dxa"/>
            <w:vAlign w:val="center"/>
          </w:tcPr>
          <w:p w14:paraId="02680F2A" w14:textId="77777777" w:rsidR="00B470E0" w:rsidRPr="00447A2B" w:rsidRDefault="00B470E0" w:rsidP="001B07B0">
            <w:pPr>
              <w:spacing w:after="0"/>
              <w:jc w:val="right"/>
              <w:rPr>
                <w:rFonts w:ascii="Arial Narrow" w:hAnsi="Arial Narrow"/>
                <w:color w:val="000000"/>
                <w:sz w:val="18"/>
                <w:szCs w:val="18"/>
              </w:rPr>
            </w:pPr>
          </w:p>
        </w:tc>
        <w:tc>
          <w:tcPr>
            <w:tcW w:w="1008" w:type="dxa"/>
            <w:vAlign w:val="center"/>
          </w:tcPr>
          <w:p w14:paraId="6D1A7939" w14:textId="77777777" w:rsidR="00B470E0" w:rsidRPr="00447A2B" w:rsidRDefault="00B470E0" w:rsidP="001B07B0">
            <w:pPr>
              <w:spacing w:after="0"/>
              <w:jc w:val="right"/>
              <w:rPr>
                <w:rFonts w:ascii="Arial Narrow" w:hAnsi="Arial Narrow"/>
                <w:color w:val="000000"/>
                <w:sz w:val="18"/>
                <w:szCs w:val="18"/>
              </w:rPr>
            </w:pPr>
          </w:p>
        </w:tc>
        <w:tc>
          <w:tcPr>
            <w:tcW w:w="1104" w:type="dxa"/>
            <w:vAlign w:val="center"/>
          </w:tcPr>
          <w:p w14:paraId="2BA97E0A" w14:textId="77777777" w:rsidR="00B470E0" w:rsidRPr="00447A2B" w:rsidRDefault="00B470E0" w:rsidP="001B07B0">
            <w:pPr>
              <w:spacing w:after="0"/>
              <w:jc w:val="right"/>
              <w:rPr>
                <w:rFonts w:ascii="Arial Narrow" w:hAnsi="Arial Narrow"/>
                <w:color w:val="000000"/>
                <w:sz w:val="18"/>
                <w:szCs w:val="18"/>
              </w:rPr>
            </w:pPr>
          </w:p>
        </w:tc>
        <w:tc>
          <w:tcPr>
            <w:tcW w:w="855" w:type="dxa"/>
            <w:vAlign w:val="center"/>
          </w:tcPr>
          <w:p w14:paraId="205519A1" w14:textId="77777777" w:rsidR="00B470E0" w:rsidRPr="00447A2B" w:rsidRDefault="00B470E0" w:rsidP="001B07B0">
            <w:pPr>
              <w:spacing w:after="0"/>
              <w:jc w:val="center"/>
              <w:rPr>
                <w:rFonts w:ascii="Arial Narrow" w:hAnsi="Arial Narrow"/>
                <w:color w:val="000000"/>
                <w:sz w:val="18"/>
                <w:szCs w:val="18"/>
              </w:rPr>
            </w:pPr>
          </w:p>
        </w:tc>
      </w:tr>
      <w:tr w:rsidR="00B470E0" w14:paraId="74AF9CE8" w14:textId="77777777" w:rsidTr="001B07B0">
        <w:trPr>
          <w:trHeight w:val="283"/>
        </w:trPr>
        <w:tc>
          <w:tcPr>
            <w:tcW w:w="1493" w:type="dxa"/>
            <w:shd w:val="pct20" w:color="auto" w:fill="auto"/>
            <w:vAlign w:val="center"/>
          </w:tcPr>
          <w:p w14:paraId="4FB95468" w14:textId="77777777" w:rsidR="00B470E0" w:rsidRPr="00447A2B" w:rsidRDefault="00B470E0" w:rsidP="001B07B0">
            <w:pPr>
              <w:spacing w:after="0"/>
              <w:rPr>
                <w:rFonts w:ascii="Arial Narrow" w:hAnsi="Arial Narrow"/>
                <w:color w:val="000000"/>
                <w:sz w:val="18"/>
                <w:szCs w:val="18"/>
              </w:rPr>
            </w:pPr>
          </w:p>
        </w:tc>
        <w:tc>
          <w:tcPr>
            <w:tcW w:w="972" w:type="dxa"/>
            <w:shd w:val="pct20" w:color="auto" w:fill="auto"/>
            <w:vAlign w:val="center"/>
          </w:tcPr>
          <w:p w14:paraId="13E7F13A" w14:textId="77777777" w:rsidR="00B470E0" w:rsidRPr="00447A2B" w:rsidRDefault="00B470E0" w:rsidP="001B07B0">
            <w:pPr>
              <w:spacing w:after="0"/>
              <w:jc w:val="right"/>
              <w:rPr>
                <w:rFonts w:ascii="Arial Narrow" w:hAnsi="Arial Narrow"/>
                <w:color w:val="000000"/>
                <w:sz w:val="18"/>
                <w:szCs w:val="18"/>
              </w:rPr>
            </w:pPr>
          </w:p>
        </w:tc>
        <w:tc>
          <w:tcPr>
            <w:tcW w:w="1046" w:type="dxa"/>
            <w:shd w:val="pct20" w:color="auto" w:fill="auto"/>
            <w:vAlign w:val="center"/>
          </w:tcPr>
          <w:p w14:paraId="441DF092" w14:textId="77777777" w:rsidR="00B470E0" w:rsidRPr="00447A2B" w:rsidRDefault="00B470E0" w:rsidP="001B07B0">
            <w:pPr>
              <w:spacing w:after="0"/>
              <w:jc w:val="right"/>
              <w:rPr>
                <w:rFonts w:ascii="Arial Narrow" w:hAnsi="Arial Narrow"/>
                <w:color w:val="000000"/>
                <w:sz w:val="18"/>
                <w:szCs w:val="18"/>
              </w:rPr>
            </w:pPr>
          </w:p>
        </w:tc>
        <w:tc>
          <w:tcPr>
            <w:tcW w:w="999" w:type="dxa"/>
            <w:shd w:val="pct20" w:color="auto" w:fill="auto"/>
            <w:vAlign w:val="center"/>
          </w:tcPr>
          <w:p w14:paraId="4BA2FB36" w14:textId="77777777" w:rsidR="00B470E0" w:rsidRPr="00447A2B" w:rsidRDefault="00B470E0" w:rsidP="001B07B0">
            <w:pPr>
              <w:spacing w:after="0"/>
              <w:jc w:val="center"/>
              <w:rPr>
                <w:rFonts w:ascii="Arial Narrow" w:hAnsi="Arial Narrow"/>
                <w:color w:val="000000"/>
                <w:sz w:val="18"/>
                <w:szCs w:val="18"/>
              </w:rPr>
            </w:pPr>
          </w:p>
        </w:tc>
        <w:tc>
          <w:tcPr>
            <w:tcW w:w="1080" w:type="dxa"/>
            <w:shd w:val="pct20" w:color="auto" w:fill="auto"/>
            <w:vAlign w:val="center"/>
          </w:tcPr>
          <w:p w14:paraId="468C2F38" w14:textId="77777777" w:rsidR="00B470E0" w:rsidRPr="00447A2B" w:rsidRDefault="00B470E0" w:rsidP="001B07B0">
            <w:pPr>
              <w:spacing w:after="0"/>
              <w:jc w:val="right"/>
              <w:rPr>
                <w:rFonts w:ascii="Arial Narrow" w:hAnsi="Arial Narrow"/>
                <w:color w:val="000000"/>
                <w:sz w:val="18"/>
                <w:szCs w:val="18"/>
              </w:rPr>
            </w:pPr>
          </w:p>
        </w:tc>
        <w:tc>
          <w:tcPr>
            <w:tcW w:w="1008" w:type="dxa"/>
            <w:shd w:val="pct20" w:color="auto" w:fill="auto"/>
            <w:vAlign w:val="center"/>
          </w:tcPr>
          <w:p w14:paraId="0AFC40B4" w14:textId="77777777" w:rsidR="00B470E0" w:rsidRPr="00447A2B" w:rsidRDefault="00B470E0" w:rsidP="001B07B0">
            <w:pPr>
              <w:spacing w:after="0"/>
              <w:jc w:val="right"/>
              <w:rPr>
                <w:rFonts w:ascii="Arial Narrow" w:hAnsi="Arial Narrow"/>
                <w:color w:val="000000"/>
                <w:sz w:val="18"/>
                <w:szCs w:val="18"/>
              </w:rPr>
            </w:pPr>
          </w:p>
        </w:tc>
        <w:tc>
          <w:tcPr>
            <w:tcW w:w="1104" w:type="dxa"/>
            <w:shd w:val="pct20" w:color="auto" w:fill="auto"/>
            <w:vAlign w:val="center"/>
          </w:tcPr>
          <w:p w14:paraId="0A4AE634" w14:textId="77777777" w:rsidR="00B470E0" w:rsidRPr="00447A2B" w:rsidRDefault="00B470E0" w:rsidP="001B07B0">
            <w:pPr>
              <w:spacing w:after="0"/>
              <w:jc w:val="right"/>
              <w:rPr>
                <w:rFonts w:ascii="Arial Narrow" w:hAnsi="Arial Narrow"/>
                <w:color w:val="000000"/>
                <w:sz w:val="18"/>
                <w:szCs w:val="18"/>
              </w:rPr>
            </w:pPr>
          </w:p>
        </w:tc>
        <w:tc>
          <w:tcPr>
            <w:tcW w:w="855" w:type="dxa"/>
            <w:shd w:val="pct20" w:color="auto" w:fill="auto"/>
            <w:vAlign w:val="center"/>
          </w:tcPr>
          <w:p w14:paraId="766DFDD4" w14:textId="77777777" w:rsidR="00B470E0" w:rsidRPr="00447A2B" w:rsidRDefault="00B470E0" w:rsidP="001B07B0">
            <w:pPr>
              <w:spacing w:after="0"/>
              <w:jc w:val="center"/>
              <w:rPr>
                <w:rFonts w:ascii="Arial Narrow" w:hAnsi="Arial Narrow"/>
                <w:color w:val="000000"/>
                <w:sz w:val="18"/>
                <w:szCs w:val="18"/>
              </w:rPr>
            </w:pPr>
          </w:p>
        </w:tc>
      </w:tr>
    </w:tbl>
    <w:p w14:paraId="102369E5" w14:textId="77777777" w:rsidR="00B470E0" w:rsidRDefault="00B470E0" w:rsidP="00B470E0">
      <w:pPr>
        <w:rPr>
          <w:rFonts w:ascii="Arial Narrow" w:hAnsi="Arial Narrow"/>
        </w:rPr>
      </w:pPr>
    </w:p>
    <w:p w14:paraId="39A2222D" w14:textId="77777777" w:rsidR="002A787E" w:rsidRDefault="002A787E">
      <w:pPr>
        <w:spacing w:after="0" w:line="240" w:lineRule="auto"/>
        <w:rPr>
          <w:rFonts w:ascii="Arial Narrow" w:eastAsia="Times New Roman" w:hAnsi="Arial Narrow"/>
          <w:b/>
          <w:bCs/>
          <w:iCs/>
          <w:sz w:val="28"/>
          <w:szCs w:val="28"/>
        </w:rPr>
      </w:pPr>
      <w:r>
        <w:rPr>
          <w:rFonts w:ascii="Arial Narrow" w:hAnsi="Arial Narrow"/>
          <w:i/>
        </w:rPr>
        <w:br w:type="page"/>
      </w:r>
    </w:p>
    <w:p w14:paraId="1C05E3BA" w14:textId="77777777" w:rsidR="00E93936" w:rsidRPr="0070227F" w:rsidRDefault="00E93936" w:rsidP="00E93936">
      <w:pPr>
        <w:pStyle w:val="Ttulo2"/>
        <w:rPr>
          <w:rFonts w:ascii="Arial Narrow" w:hAnsi="Arial Narrow"/>
          <w:i w:val="0"/>
        </w:rPr>
      </w:pPr>
      <w:bookmarkStart w:id="12" w:name="_Toc442269906"/>
      <w:r w:rsidRPr="0070227F">
        <w:rPr>
          <w:rFonts w:ascii="Arial Narrow" w:hAnsi="Arial Narrow"/>
          <w:i w:val="0"/>
        </w:rPr>
        <w:t xml:space="preserve">Anexo 4: Indicadores de Desempeño año </w:t>
      </w:r>
      <w:r w:rsidR="00B815A1" w:rsidRPr="0070227F">
        <w:rPr>
          <w:rFonts w:ascii="Arial Narrow" w:hAnsi="Arial Narrow"/>
          <w:i w:val="0"/>
        </w:rPr>
        <w:t>201</w:t>
      </w:r>
      <w:r w:rsidR="006E41AF" w:rsidRPr="0070227F">
        <w:rPr>
          <w:rFonts w:ascii="Arial Narrow" w:hAnsi="Arial Narrow"/>
          <w:i w:val="0"/>
        </w:rPr>
        <w:t>5</w:t>
      </w:r>
      <w:bookmarkEnd w:id="12"/>
    </w:p>
    <w:p w14:paraId="28FE2612" w14:textId="77777777" w:rsidR="009F6A3D" w:rsidRPr="0070227F" w:rsidRDefault="009F6A3D" w:rsidP="009F6A3D">
      <w:pPr>
        <w:spacing w:after="0"/>
        <w:rPr>
          <w:rFonts w:ascii="Arial Narrow" w:hAnsi="Arial Narrow"/>
          <w:sz w:val="24"/>
          <w:szCs w:val="24"/>
        </w:rPr>
      </w:pPr>
    </w:p>
    <w:p w14:paraId="39074FAA" w14:textId="77777777" w:rsidR="009F6A3D" w:rsidRPr="0070227F" w:rsidRDefault="009F6A3D" w:rsidP="009F6A3D">
      <w:pPr>
        <w:jc w:val="both"/>
        <w:rPr>
          <w:rFonts w:ascii="Arial Narrow" w:hAnsi="Arial Narrow"/>
          <w:sz w:val="24"/>
          <w:szCs w:val="24"/>
        </w:rPr>
      </w:pPr>
      <w:r w:rsidRPr="0070227F">
        <w:rPr>
          <w:rFonts w:ascii="Arial Narrow" w:hAnsi="Arial Narrow"/>
          <w:sz w:val="24"/>
          <w:szCs w:val="24"/>
        </w:rPr>
        <w:t xml:space="preserve">El cuadro de Resultados de Indicadores del año 2015 se obtiene directamente de la aplicación Web que DIPRES dispondrá en su sitio </w:t>
      </w:r>
      <w:hyperlink r:id="rId60" w:history="1">
        <w:r w:rsidRPr="0070227F">
          <w:rPr>
            <w:rStyle w:val="Hipervnculo"/>
            <w:rFonts w:ascii="Arial Narrow" w:hAnsi="Arial Narrow"/>
            <w:sz w:val="24"/>
            <w:szCs w:val="24"/>
          </w:rPr>
          <w:t>www.dipres.cl</w:t>
        </w:r>
      </w:hyperlink>
      <w:r w:rsidRPr="0070227F">
        <w:rPr>
          <w:rFonts w:ascii="Arial Narrow" w:hAnsi="Arial Narrow"/>
          <w:sz w:val="24"/>
          <w:szCs w:val="24"/>
        </w:rPr>
        <w:t>, Balance de Gestión Integral 2015, a la que se accede por acceso restringido con la clave que el Servicio dispone para este efecto.</w:t>
      </w:r>
    </w:p>
    <w:p w14:paraId="6887FF67" w14:textId="77777777" w:rsidR="009F6A3D" w:rsidRPr="0070227F" w:rsidRDefault="009F6A3D" w:rsidP="009F6A3D">
      <w:pPr>
        <w:tabs>
          <w:tab w:val="left" w:pos="993"/>
        </w:tabs>
        <w:spacing w:before="100" w:beforeAutospacing="1" w:after="100" w:afterAutospacing="1" w:line="240" w:lineRule="auto"/>
        <w:contextualSpacing/>
        <w:jc w:val="both"/>
        <w:rPr>
          <w:rFonts w:ascii="Arial Narrow" w:hAnsi="Arial Narrow"/>
          <w:sz w:val="24"/>
          <w:szCs w:val="24"/>
        </w:rPr>
      </w:pPr>
      <w:r w:rsidRPr="0070227F">
        <w:rPr>
          <w:rFonts w:ascii="Arial Narrow" w:hAnsi="Arial Narrow"/>
          <w:bCs/>
          <w:sz w:val="24"/>
          <w:szCs w:val="24"/>
        </w:rPr>
        <w:t>- Indicadores de Desempeño presentados en la Ley de Presupuestos año 2015</w:t>
      </w:r>
    </w:p>
    <w:p w14:paraId="445DF9AB" w14:textId="77777777" w:rsidR="009F6A3D" w:rsidRPr="0070227F" w:rsidRDefault="009F6A3D" w:rsidP="009F6A3D">
      <w:pPr>
        <w:spacing w:before="100" w:beforeAutospacing="1" w:after="100" w:afterAutospacing="1" w:line="240" w:lineRule="auto"/>
        <w:contextualSpacing/>
        <w:jc w:val="both"/>
        <w:rPr>
          <w:rFonts w:ascii="Arial Narrow" w:hAnsi="Arial Narrow"/>
          <w:sz w:val="24"/>
          <w:szCs w:val="24"/>
        </w:rPr>
      </w:pPr>
    </w:p>
    <w:tbl>
      <w:tblPr>
        <w:tblW w:w="10206" w:type="dxa"/>
        <w:tblInd w:w="70" w:type="dxa"/>
        <w:tblLayout w:type="fixed"/>
        <w:tblCellMar>
          <w:left w:w="70" w:type="dxa"/>
          <w:right w:w="70" w:type="dxa"/>
        </w:tblCellMar>
        <w:tblLook w:val="0000" w:firstRow="0" w:lastRow="0" w:firstColumn="0" w:lastColumn="0" w:noHBand="0" w:noVBand="0"/>
      </w:tblPr>
      <w:tblGrid>
        <w:gridCol w:w="1485"/>
        <w:gridCol w:w="1998"/>
        <w:gridCol w:w="2201"/>
        <w:gridCol w:w="843"/>
        <w:gridCol w:w="668"/>
        <w:gridCol w:w="603"/>
        <w:gridCol w:w="637"/>
        <w:gridCol w:w="642"/>
        <w:gridCol w:w="1129"/>
      </w:tblGrid>
      <w:tr w:rsidR="009F6A3D" w:rsidRPr="0070227F" w14:paraId="44DAA9D7" w14:textId="77777777" w:rsidTr="003E44C5">
        <w:trPr>
          <w:cantSplit/>
          <w:trHeight w:val="544"/>
          <w:tblHeader/>
        </w:trPr>
        <w:tc>
          <w:tcPr>
            <w:tcW w:w="1485" w:type="dxa"/>
            <w:vMerge w:val="restart"/>
            <w:shd w:val="pct50" w:color="auto" w:fill="auto"/>
            <w:vAlign w:val="center"/>
          </w:tcPr>
          <w:p w14:paraId="643FFA7F" w14:textId="77777777"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Producto Estratégico</w:t>
            </w:r>
          </w:p>
        </w:tc>
        <w:tc>
          <w:tcPr>
            <w:tcW w:w="1998" w:type="dxa"/>
            <w:vMerge w:val="restart"/>
            <w:shd w:val="pct50" w:color="auto" w:fill="auto"/>
            <w:vAlign w:val="center"/>
          </w:tcPr>
          <w:p w14:paraId="0579D120" w14:textId="77777777"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Nombre  Indicador</w:t>
            </w:r>
          </w:p>
        </w:tc>
        <w:tc>
          <w:tcPr>
            <w:tcW w:w="2201" w:type="dxa"/>
            <w:vMerge w:val="restart"/>
            <w:shd w:val="pct50" w:color="auto" w:fill="auto"/>
            <w:vAlign w:val="center"/>
          </w:tcPr>
          <w:p w14:paraId="2D587D30" w14:textId="77777777"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Fórmula</w:t>
            </w:r>
          </w:p>
          <w:p w14:paraId="36C755A2" w14:textId="77777777"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Indicador</w:t>
            </w:r>
          </w:p>
        </w:tc>
        <w:tc>
          <w:tcPr>
            <w:tcW w:w="843" w:type="dxa"/>
            <w:vMerge w:val="restart"/>
            <w:shd w:val="pct50" w:color="auto" w:fill="auto"/>
            <w:vAlign w:val="center"/>
          </w:tcPr>
          <w:p w14:paraId="182CEE5D" w14:textId="77777777"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Unidad de medida</w:t>
            </w:r>
          </w:p>
        </w:tc>
        <w:tc>
          <w:tcPr>
            <w:tcW w:w="1908" w:type="dxa"/>
            <w:gridSpan w:val="3"/>
            <w:shd w:val="pct50" w:color="auto" w:fill="auto"/>
            <w:vAlign w:val="center"/>
          </w:tcPr>
          <w:p w14:paraId="0EC11658" w14:textId="77777777"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Valores Efectivo</w:t>
            </w:r>
          </w:p>
        </w:tc>
        <w:tc>
          <w:tcPr>
            <w:tcW w:w="642" w:type="dxa"/>
            <w:vMerge w:val="restart"/>
            <w:shd w:val="pct50" w:color="auto" w:fill="auto"/>
            <w:vAlign w:val="center"/>
          </w:tcPr>
          <w:p w14:paraId="2082D60F" w14:textId="77777777"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Meta</w:t>
            </w:r>
          </w:p>
          <w:p w14:paraId="565AB7BE" w14:textId="77777777" w:rsidR="009F6A3D" w:rsidRPr="0070227F" w:rsidRDefault="009F6A3D" w:rsidP="003E44C5">
            <w:pPr>
              <w:spacing w:after="0"/>
              <w:jc w:val="center"/>
              <w:rPr>
                <w:rFonts w:ascii="Arial Narrow" w:hAnsi="Arial Narrow"/>
                <w:b/>
                <w:bCs/>
                <w:color w:val="FFFFFF"/>
                <w:sz w:val="18"/>
                <w:szCs w:val="18"/>
                <w:lang w:val="es-CL"/>
              </w:rPr>
            </w:pPr>
          </w:p>
          <w:p w14:paraId="7147DA00" w14:textId="77777777"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2015</w:t>
            </w:r>
          </w:p>
        </w:tc>
        <w:tc>
          <w:tcPr>
            <w:tcW w:w="1129" w:type="dxa"/>
            <w:vMerge w:val="restart"/>
            <w:shd w:val="pct50" w:color="auto" w:fill="auto"/>
            <w:vAlign w:val="center"/>
          </w:tcPr>
          <w:p w14:paraId="6C831401" w14:textId="77777777"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Porcentaje</w:t>
            </w:r>
          </w:p>
          <w:p w14:paraId="7BA35AAD" w14:textId="77777777"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de Logro</w:t>
            </w:r>
            <w:r w:rsidRPr="0070227F">
              <w:rPr>
                <w:rStyle w:val="Refdenotaalpie"/>
                <w:b w:val="0"/>
                <w:bCs/>
                <w:color w:val="FFFFFF"/>
                <w:szCs w:val="18"/>
                <w:lang w:val="es-CL"/>
              </w:rPr>
              <w:footnoteReference w:id="32"/>
            </w:r>
            <w:r w:rsidRPr="0070227F">
              <w:rPr>
                <w:rFonts w:ascii="Arial Narrow" w:hAnsi="Arial Narrow"/>
                <w:b/>
                <w:bCs/>
                <w:color w:val="FFFFFF"/>
                <w:sz w:val="18"/>
                <w:szCs w:val="18"/>
                <w:lang w:val="es-CL"/>
              </w:rPr>
              <w:t xml:space="preserve"> 2015</w:t>
            </w:r>
          </w:p>
        </w:tc>
      </w:tr>
      <w:tr w:rsidR="009F6A3D" w:rsidRPr="0070227F" w14:paraId="0ABDBB88" w14:textId="77777777" w:rsidTr="003E44C5">
        <w:trPr>
          <w:cantSplit/>
          <w:trHeight w:val="543"/>
          <w:tblHeader/>
        </w:trPr>
        <w:tc>
          <w:tcPr>
            <w:tcW w:w="1485" w:type="dxa"/>
            <w:vMerge/>
            <w:shd w:val="pct50" w:color="auto" w:fill="auto"/>
            <w:vAlign w:val="center"/>
          </w:tcPr>
          <w:p w14:paraId="13B274D9" w14:textId="77777777" w:rsidR="009F6A3D" w:rsidRPr="0070227F" w:rsidRDefault="009F6A3D" w:rsidP="003E44C5">
            <w:pPr>
              <w:jc w:val="center"/>
              <w:rPr>
                <w:rFonts w:ascii="Arial Narrow" w:hAnsi="Arial Narrow"/>
                <w:color w:val="FFFFFF"/>
                <w:sz w:val="18"/>
                <w:szCs w:val="18"/>
                <w:lang w:val="es-CL"/>
              </w:rPr>
            </w:pPr>
          </w:p>
        </w:tc>
        <w:tc>
          <w:tcPr>
            <w:tcW w:w="1998" w:type="dxa"/>
            <w:vMerge/>
            <w:shd w:val="pct50" w:color="auto" w:fill="auto"/>
            <w:vAlign w:val="center"/>
          </w:tcPr>
          <w:p w14:paraId="40397735" w14:textId="77777777" w:rsidR="009F6A3D" w:rsidRPr="0070227F" w:rsidRDefault="009F6A3D" w:rsidP="003E44C5">
            <w:pPr>
              <w:jc w:val="center"/>
              <w:rPr>
                <w:rFonts w:ascii="Arial Narrow" w:hAnsi="Arial Narrow"/>
                <w:color w:val="FFFFFF"/>
                <w:sz w:val="18"/>
                <w:szCs w:val="18"/>
                <w:lang w:val="es-CL"/>
              </w:rPr>
            </w:pPr>
          </w:p>
        </w:tc>
        <w:tc>
          <w:tcPr>
            <w:tcW w:w="2201" w:type="dxa"/>
            <w:vMerge/>
            <w:shd w:val="pct50" w:color="auto" w:fill="auto"/>
            <w:vAlign w:val="center"/>
          </w:tcPr>
          <w:p w14:paraId="779F05F1" w14:textId="77777777" w:rsidR="009F6A3D" w:rsidRPr="0070227F" w:rsidRDefault="009F6A3D" w:rsidP="003E44C5">
            <w:pPr>
              <w:jc w:val="center"/>
              <w:rPr>
                <w:rFonts w:ascii="Arial Narrow" w:hAnsi="Arial Narrow"/>
                <w:color w:val="FFFFFF"/>
                <w:sz w:val="18"/>
                <w:szCs w:val="18"/>
                <w:lang w:val="es-CL"/>
              </w:rPr>
            </w:pPr>
          </w:p>
        </w:tc>
        <w:tc>
          <w:tcPr>
            <w:tcW w:w="843" w:type="dxa"/>
            <w:vMerge/>
            <w:shd w:val="pct50" w:color="auto" w:fill="auto"/>
            <w:vAlign w:val="center"/>
          </w:tcPr>
          <w:p w14:paraId="2AB3D8A7" w14:textId="77777777" w:rsidR="009F6A3D" w:rsidRPr="0070227F" w:rsidRDefault="009F6A3D" w:rsidP="003E44C5">
            <w:pPr>
              <w:jc w:val="center"/>
              <w:rPr>
                <w:rFonts w:ascii="Arial Narrow" w:hAnsi="Arial Narrow"/>
                <w:color w:val="FFFFFF"/>
                <w:sz w:val="18"/>
                <w:szCs w:val="18"/>
                <w:lang w:val="es-CL"/>
              </w:rPr>
            </w:pPr>
          </w:p>
        </w:tc>
        <w:tc>
          <w:tcPr>
            <w:tcW w:w="668" w:type="dxa"/>
            <w:shd w:val="pct50" w:color="auto" w:fill="auto"/>
            <w:vAlign w:val="center"/>
          </w:tcPr>
          <w:p w14:paraId="508B39F0" w14:textId="77777777" w:rsidR="009F6A3D" w:rsidRPr="0070227F" w:rsidRDefault="009F6A3D" w:rsidP="003E44C5">
            <w:pPr>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2013</w:t>
            </w:r>
          </w:p>
        </w:tc>
        <w:tc>
          <w:tcPr>
            <w:tcW w:w="603" w:type="dxa"/>
            <w:shd w:val="pct50" w:color="auto" w:fill="auto"/>
            <w:vAlign w:val="center"/>
          </w:tcPr>
          <w:p w14:paraId="083A79AB" w14:textId="77777777" w:rsidR="009F6A3D" w:rsidRPr="0070227F" w:rsidRDefault="009F6A3D" w:rsidP="003E44C5">
            <w:pPr>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2014</w:t>
            </w:r>
          </w:p>
        </w:tc>
        <w:tc>
          <w:tcPr>
            <w:tcW w:w="637" w:type="dxa"/>
            <w:shd w:val="pct50" w:color="auto" w:fill="auto"/>
            <w:vAlign w:val="center"/>
          </w:tcPr>
          <w:p w14:paraId="465A418E" w14:textId="77777777" w:rsidR="009F6A3D" w:rsidRPr="0070227F" w:rsidRDefault="009F6A3D" w:rsidP="003E44C5">
            <w:pPr>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2015</w:t>
            </w:r>
          </w:p>
        </w:tc>
        <w:tc>
          <w:tcPr>
            <w:tcW w:w="642" w:type="dxa"/>
            <w:vMerge/>
            <w:shd w:val="pct50" w:color="auto" w:fill="auto"/>
            <w:vAlign w:val="center"/>
          </w:tcPr>
          <w:p w14:paraId="0F91B36A" w14:textId="77777777" w:rsidR="009F6A3D" w:rsidRPr="0070227F" w:rsidRDefault="009F6A3D" w:rsidP="003E44C5">
            <w:pPr>
              <w:jc w:val="center"/>
              <w:rPr>
                <w:rFonts w:ascii="Arial Narrow" w:hAnsi="Arial Narrow"/>
                <w:color w:val="FFFFFF"/>
                <w:sz w:val="18"/>
                <w:szCs w:val="18"/>
                <w:lang w:val="es-CL"/>
              </w:rPr>
            </w:pPr>
          </w:p>
        </w:tc>
        <w:tc>
          <w:tcPr>
            <w:tcW w:w="1129" w:type="dxa"/>
            <w:vMerge/>
            <w:shd w:val="pct50" w:color="auto" w:fill="auto"/>
            <w:vAlign w:val="center"/>
          </w:tcPr>
          <w:p w14:paraId="639CA047" w14:textId="77777777" w:rsidR="009F6A3D" w:rsidRPr="0070227F" w:rsidRDefault="009F6A3D" w:rsidP="003E44C5">
            <w:pPr>
              <w:jc w:val="center"/>
              <w:rPr>
                <w:rFonts w:ascii="Arial Narrow" w:hAnsi="Arial Narrow"/>
                <w:color w:val="FFFFFF"/>
                <w:sz w:val="18"/>
                <w:szCs w:val="18"/>
                <w:lang w:val="es-CL"/>
              </w:rPr>
            </w:pPr>
          </w:p>
        </w:tc>
      </w:tr>
      <w:tr w:rsidR="009F6A3D" w:rsidRPr="0070227F" w14:paraId="40473179" w14:textId="77777777" w:rsidTr="003E44C5">
        <w:trPr>
          <w:cantSplit/>
          <w:trHeight w:val="731"/>
        </w:trPr>
        <w:tc>
          <w:tcPr>
            <w:tcW w:w="1485" w:type="dxa"/>
            <w:vAlign w:val="center"/>
          </w:tcPr>
          <w:p w14:paraId="2BD00DED" w14:textId="77777777" w:rsidR="009F6A3D" w:rsidRPr="0070227F" w:rsidRDefault="009F6A3D" w:rsidP="003E44C5">
            <w:pPr>
              <w:spacing w:after="0"/>
              <w:rPr>
                <w:rFonts w:ascii="Arial Narrow" w:hAnsi="Arial Narrow"/>
                <w:color w:val="000000"/>
                <w:sz w:val="18"/>
                <w:szCs w:val="18"/>
                <w:lang w:val="es-CL"/>
              </w:rPr>
            </w:pPr>
          </w:p>
        </w:tc>
        <w:tc>
          <w:tcPr>
            <w:tcW w:w="1998" w:type="dxa"/>
            <w:vAlign w:val="center"/>
          </w:tcPr>
          <w:p w14:paraId="67B2F571" w14:textId="77777777" w:rsidR="009F6A3D" w:rsidRPr="0070227F" w:rsidRDefault="009F6A3D" w:rsidP="003E44C5">
            <w:pPr>
              <w:spacing w:after="0"/>
              <w:rPr>
                <w:rFonts w:ascii="Arial Narrow" w:hAnsi="Arial Narrow"/>
                <w:color w:val="000000"/>
                <w:sz w:val="18"/>
                <w:szCs w:val="18"/>
                <w:lang w:val="es-CL"/>
              </w:rPr>
            </w:pPr>
          </w:p>
        </w:tc>
        <w:tc>
          <w:tcPr>
            <w:tcW w:w="2201" w:type="dxa"/>
            <w:vAlign w:val="center"/>
          </w:tcPr>
          <w:p w14:paraId="577EE0AB" w14:textId="77777777" w:rsidR="009F6A3D" w:rsidRPr="0070227F" w:rsidRDefault="009F6A3D" w:rsidP="003E44C5">
            <w:pPr>
              <w:spacing w:after="0"/>
              <w:rPr>
                <w:rFonts w:ascii="Arial Narrow" w:hAnsi="Arial Narrow"/>
                <w:color w:val="000000"/>
                <w:sz w:val="18"/>
                <w:szCs w:val="18"/>
                <w:lang w:val="es-CL"/>
              </w:rPr>
            </w:pPr>
          </w:p>
        </w:tc>
        <w:tc>
          <w:tcPr>
            <w:tcW w:w="843" w:type="dxa"/>
            <w:vAlign w:val="center"/>
          </w:tcPr>
          <w:p w14:paraId="397DDA30" w14:textId="77777777" w:rsidR="009F6A3D" w:rsidRPr="0070227F" w:rsidRDefault="009F6A3D" w:rsidP="003E44C5">
            <w:pPr>
              <w:spacing w:after="0"/>
              <w:jc w:val="center"/>
              <w:rPr>
                <w:rFonts w:ascii="Arial Narrow" w:hAnsi="Arial Narrow"/>
                <w:color w:val="000000"/>
                <w:sz w:val="18"/>
                <w:szCs w:val="18"/>
                <w:lang w:val="es-CL"/>
              </w:rPr>
            </w:pPr>
          </w:p>
        </w:tc>
        <w:tc>
          <w:tcPr>
            <w:tcW w:w="668" w:type="dxa"/>
            <w:vAlign w:val="center"/>
          </w:tcPr>
          <w:p w14:paraId="2C2823A7" w14:textId="77777777" w:rsidR="009F6A3D" w:rsidRPr="0070227F" w:rsidRDefault="009F6A3D" w:rsidP="003E44C5">
            <w:pPr>
              <w:spacing w:after="0"/>
              <w:jc w:val="center"/>
              <w:rPr>
                <w:rFonts w:ascii="Arial Narrow" w:hAnsi="Arial Narrow"/>
                <w:color w:val="000000"/>
                <w:sz w:val="18"/>
                <w:szCs w:val="18"/>
                <w:lang w:val="es-CL"/>
              </w:rPr>
            </w:pPr>
          </w:p>
        </w:tc>
        <w:tc>
          <w:tcPr>
            <w:tcW w:w="603" w:type="dxa"/>
            <w:vAlign w:val="center"/>
          </w:tcPr>
          <w:p w14:paraId="1AEC8AB2" w14:textId="77777777" w:rsidR="009F6A3D" w:rsidRPr="0070227F" w:rsidRDefault="009F6A3D" w:rsidP="003E44C5">
            <w:pPr>
              <w:spacing w:after="0"/>
              <w:jc w:val="center"/>
              <w:rPr>
                <w:rFonts w:ascii="Arial Narrow" w:hAnsi="Arial Narrow"/>
                <w:color w:val="000000"/>
                <w:sz w:val="18"/>
                <w:szCs w:val="18"/>
                <w:lang w:val="es-CL"/>
              </w:rPr>
            </w:pPr>
          </w:p>
        </w:tc>
        <w:tc>
          <w:tcPr>
            <w:tcW w:w="637" w:type="dxa"/>
            <w:vAlign w:val="center"/>
          </w:tcPr>
          <w:p w14:paraId="7F919E02" w14:textId="77777777" w:rsidR="009F6A3D" w:rsidRPr="0070227F" w:rsidRDefault="009F6A3D" w:rsidP="003E44C5">
            <w:pPr>
              <w:spacing w:after="0"/>
              <w:jc w:val="center"/>
              <w:rPr>
                <w:rFonts w:ascii="Arial Narrow" w:hAnsi="Arial Narrow"/>
                <w:color w:val="000000"/>
                <w:sz w:val="18"/>
                <w:szCs w:val="18"/>
                <w:lang w:val="es-CL"/>
              </w:rPr>
            </w:pPr>
          </w:p>
        </w:tc>
        <w:tc>
          <w:tcPr>
            <w:tcW w:w="642" w:type="dxa"/>
            <w:vAlign w:val="center"/>
          </w:tcPr>
          <w:p w14:paraId="1067C0A5" w14:textId="77777777" w:rsidR="009F6A3D" w:rsidRPr="0070227F" w:rsidRDefault="009F6A3D" w:rsidP="003E44C5">
            <w:pPr>
              <w:spacing w:after="0"/>
              <w:jc w:val="center"/>
              <w:rPr>
                <w:rFonts w:ascii="Arial Narrow" w:hAnsi="Arial Narrow"/>
                <w:color w:val="000000"/>
                <w:sz w:val="18"/>
                <w:szCs w:val="18"/>
                <w:lang w:val="es-CL"/>
              </w:rPr>
            </w:pPr>
          </w:p>
        </w:tc>
        <w:tc>
          <w:tcPr>
            <w:tcW w:w="1129" w:type="dxa"/>
            <w:vAlign w:val="center"/>
          </w:tcPr>
          <w:p w14:paraId="77562E9D" w14:textId="77777777" w:rsidR="009F6A3D" w:rsidRPr="0070227F" w:rsidRDefault="009F6A3D" w:rsidP="003E44C5">
            <w:pPr>
              <w:spacing w:after="0"/>
              <w:jc w:val="center"/>
              <w:rPr>
                <w:rFonts w:ascii="Arial Narrow" w:hAnsi="Arial Narrow"/>
                <w:color w:val="000000"/>
                <w:sz w:val="18"/>
                <w:szCs w:val="18"/>
                <w:lang w:val="es-CL"/>
              </w:rPr>
            </w:pPr>
          </w:p>
        </w:tc>
      </w:tr>
      <w:tr w:rsidR="009F6A3D" w:rsidRPr="0070227F" w14:paraId="140CB2FE" w14:textId="77777777" w:rsidTr="003E44C5">
        <w:trPr>
          <w:cantSplit/>
          <w:trHeight w:val="731"/>
        </w:trPr>
        <w:tc>
          <w:tcPr>
            <w:tcW w:w="1485" w:type="dxa"/>
            <w:shd w:val="pct20" w:color="auto" w:fill="auto"/>
            <w:vAlign w:val="center"/>
          </w:tcPr>
          <w:p w14:paraId="0641D34A" w14:textId="77777777" w:rsidR="009F6A3D" w:rsidRPr="0070227F" w:rsidRDefault="009F6A3D" w:rsidP="003E44C5">
            <w:pPr>
              <w:spacing w:after="0"/>
              <w:rPr>
                <w:rFonts w:ascii="Arial Narrow" w:hAnsi="Arial Narrow"/>
                <w:color w:val="000000"/>
                <w:sz w:val="18"/>
                <w:szCs w:val="18"/>
                <w:lang w:val="es-CL"/>
              </w:rPr>
            </w:pPr>
          </w:p>
        </w:tc>
        <w:tc>
          <w:tcPr>
            <w:tcW w:w="1998" w:type="dxa"/>
            <w:shd w:val="pct20" w:color="auto" w:fill="auto"/>
            <w:vAlign w:val="center"/>
          </w:tcPr>
          <w:p w14:paraId="265379AD" w14:textId="77777777" w:rsidR="009F6A3D" w:rsidRPr="0070227F" w:rsidRDefault="009F6A3D" w:rsidP="003E44C5">
            <w:pPr>
              <w:spacing w:after="0"/>
              <w:rPr>
                <w:rFonts w:ascii="Arial Narrow" w:hAnsi="Arial Narrow"/>
                <w:color w:val="000000"/>
                <w:sz w:val="18"/>
                <w:szCs w:val="18"/>
                <w:lang w:val="es-CL"/>
              </w:rPr>
            </w:pPr>
          </w:p>
        </w:tc>
        <w:tc>
          <w:tcPr>
            <w:tcW w:w="2201" w:type="dxa"/>
            <w:shd w:val="pct20" w:color="auto" w:fill="auto"/>
            <w:vAlign w:val="center"/>
          </w:tcPr>
          <w:p w14:paraId="6B6FB9BC" w14:textId="77777777" w:rsidR="009F6A3D" w:rsidRPr="0070227F" w:rsidRDefault="009F6A3D" w:rsidP="003E44C5">
            <w:pPr>
              <w:spacing w:after="0"/>
              <w:rPr>
                <w:rFonts w:ascii="Arial Narrow" w:hAnsi="Arial Narrow"/>
                <w:color w:val="000000"/>
                <w:sz w:val="18"/>
                <w:szCs w:val="18"/>
                <w:lang w:val="es-CL"/>
              </w:rPr>
            </w:pPr>
          </w:p>
        </w:tc>
        <w:tc>
          <w:tcPr>
            <w:tcW w:w="843" w:type="dxa"/>
            <w:shd w:val="pct20" w:color="auto" w:fill="auto"/>
            <w:vAlign w:val="center"/>
          </w:tcPr>
          <w:p w14:paraId="383563F9" w14:textId="77777777" w:rsidR="009F6A3D" w:rsidRPr="0070227F" w:rsidRDefault="009F6A3D" w:rsidP="003E44C5">
            <w:pPr>
              <w:spacing w:after="0"/>
              <w:jc w:val="center"/>
              <w:rPr>
                <w:rFonts w:ascii="Arial Narrow" w:hAnsi="Arial Narrow"/>
                <w:color w:val="000000"/>
                <w:sz w:val="18"/>
                <w:szCs w:val="18"/>
                <w:lang w:val="es-CL"/>
              </w:rPr>
            </w:pPr>
          </w:p>
        </w:tc>
        <w:tc>
          <w:tcPr>
            <w:tcW w:w="668" w:type="dxa"/>
            <w:shd w:val="pct20" w:color="auto" w:fill="auto"/>
            <w:vAlign w:val="center"/>
          </w:tcPr>
          <w:p w14:paraId="734918E7" w14:textId="77777777" w:rsidR="009F6A3D" w:rsidRPr="0070227F" w:rsidRDefault="009F6A3D" w:rsidP="003E44C5">
            <w:pPr>
              <w:spacing w:after="0"/>
              <w:jc w:val="center"/>
              <w:rPr>
                <w:rFonts w:ascii="Arial Narrow" w:hAnsi="Arial Narrow"/>
                <w:color w:val="000000"/>
                <w:sz w:val="18"/>
                <w:szCs w:val="18"/>
                <w:lang w:val="es-CL"/>
              </w:rPr>
            </w:pPr>
          </w:p>
        </w:tc>
        <w:tc>
          <w:tcPr>
            <w:tcW w:w="603" w:type="dxa"/>
            <w:shd w:val="pct20" w:color="auto" w:fill="auto"/>
            <w:vAlign w:val="center"/>
          </w:tcPr>
          <w:p w14:paraId="564D40C4" w14:textId="77777777" w:rsidR="009F6A3D" w:rsidRPr="0070227F" w:rsidRDefault="009F6A3D" w:rsidP="003E44C5">
            <w:pPr>
              <w:spacing w:after="0"/>
              <w:jc w:val="center"/>
              <w:rPr>
                <w:rFonts w:ascii="Arial Narrow" w:hAnsi="Arial Narrow"/>
                <w:color w:val="000000"/>
                <w:sz w:val="18"/>
                <w:szCs w:val="18"/>
                <w:lang w:val="es-CL"/>
              </w:rPr>
            </w:pPr>
          </w:p>
        </w:tc>
        <w:tc>
          <w:tcPr>
            <w:tcW w:w="637" w:type="dxa"/>
            <w:shd w:val="pct20" w:color="auto" w:fill="auto"/>
            <w:vAlign w:val="center"/>
          </w:tcPr>
          <w:p w14:paraId="6CBA79F0" w14:textId="77777777" w:rsidR="009F6A3D" w:rsidRPr="0070227F" w:rsidRDefault="009F6A3D" w:rsidP="003E44C5">
            <w:pPr>
              <w:spacing w:after="0"/>
              <w:jc w:val="center"/>
              <w:rPr>
                <w:rFonts w:ascii="Arial Narrow" w:hAnsi="Arial Narrow"/>
                <w:color w:val="000000"/>
                <w:sz w:val="18"/>
                <w:szCs w:val="18"/>
                <w:lang w:val="es-CL"/>
              </w:rPr>
            </w:pPr>
          </w:p>
        </w:tc>
        <w:tc>
          <w:tcPr>
            <w:tcW w:w="642" w:type="dxa"/>
            <w:shd w:val="pct20" w:color="auto" w:fill="auto"/>
            <w:vAlign w:val="center"/>
          </w:tcPr>
          <w:p w14:paraId="48E4EB1E" w14:textId="77777777" w:rsidR="009F6A3D" w:rsidRPr="0070227F" w:rsidRDefault="009F6A3D" w:rsidP="003E44C5">
            <w:pPr>
              <w:spacing w:after="0"/>
              <w:jc w:val="center"/>
              <w:rPr>
                <w:rFonts w:ascii="Arial Narrow" w:hAnsi="Arial Narrow"/>
                <w:color w:val="000000"/>
                <w:sz w:val="18"/>
                <w:szCs w:val="18"/>
                <w:lang w:val="es-CL"/>
              </w:rPr>
            </w:pPr>
          </w:p>
        </w:tc>
        <w:tc>
          <w:tcPr>
            <w:tcW w:w="1129" w:type="dxa"/>
            <w:shd w:val="pct20" w:color="auto" w:fill="auto"/>
            <w:vAlign w:val="center"/>
          </w:tcPr>
          <w:p w14:paraId="111CAC5A" w14:textId="77777777" w:rsidR="009F6A3D" w:rsidRPr="0070227F" w:rsidRDefault="009F6A3D" w:rsidP="003E44C5">
            <w:pPr>
              <w:spacing w:after="0"/>
              <w:jc w:val="center"/>
              <w:rPr>
                <w:rFonts w:ascii="Arial Narrow" w:hAnsi="Arial Narrow"/>
                <w:color w:val="000000"/>
                <w:sz w:val="18"/>
                <w:szCs w:val="18"/>
                <w:lang w:val="es-CL"/>
              </w:rPr>
            </w:pPr>
          </w:p>
        </w:tc>
      </w:tr>
    </w:tbl>
    <w:p w14:paraId="463B79E3" w14:textId="77777777" w:rsidR="009F6A3D" w:rsidRPr="0070227F" w:rsidRDefault="009F6A3D" w:rsidP="009F6A3D">
      <w:pPr>
        <w:pStyle w:val="2"/>
        <w:rPr>
          <w:sz w:val="18"/>
          <w:szCs w:val="18"/>
        </w:rPr>
      </w:pPr>
    </w:p>
    <w:p w14:paraId="72BFDB78" w14:textId="77777777" w:rsidR="009F6A3D" w:rsidRPr="00447A2B" w:rsidRDefault="009F6A3D" w:rsidP="009F6A3D">
      <w:pPr>
        <w:pStyle w:val="2"/>
        <w:jc w:val="center"/>
        <w:rPr>
          <w:b w:val="0"/>
          <w:bCs/>
          <w:sz w:val="18"/>
          <w:szCs w:val="18"/>
        </w:rPr>
      </w:pPr>
      <w:r w:rsidRPr="0070227F">
        <w:rPr>
          <w:b w:val="0"/>
          <w:bCs/>
          <w:sz w:val="18"/>
          <w:szCs w:val="18"/>
        </w:rPr>
        <w:t>Resultado Global Año 2015:</w:t>
      </w:r>
    </w:p>
    <w:p w14:paraId="45537AE9" w14:textId="77777777" w:rsidR="009F6A3D" w:rsidRDefault="009F6A3D" w:rsidP="009F6A3D">
      <w:pPr>
        <w:tabs>
          <w:tab w:val="left" w:pos="993"/>
        </w:tabs>
        <w:spacing w:after="0" w:line="240" w:lineRule="auto"/>
        <w:contextualSpacing/>
        <w:jc w:val="both"/>
        <w:rPr>
          <w:rFonts w:ascii="Arial Narrow" w:hAnsi="Arial Narrow"/>
          <w:bCs/>
          <w:sz w:val="24"/>
          <w:szCs w:val="24"/>
        </w:rPr>
      </w:pPr>
    </w:p>
    <w:p w14:paraId="2E9F2146" w14:textId="77777777" w:rsidR="007B49B7" w:rsidRDefault="007B49B7" w:rsidP="007B49B7">
      <w:pPr>
        <w:spacing w:before="100" w:beforeAutospacing="1" w:after="100" w:afterAutospacing="1" w:line="240" w:lineRule="auto"/>
        <w:contextualSpacing/>
        <w:jc w:val="both"/>
        <w:rPr>
          <w:rFonts w:ascii="Arial Narrow" w:hAnsi="Arial Narrow"/>
          <w:sz w:val="24"/>
          <w:szCs w:val="24"/>
        </w:rPr>
      </w:pPr>
    </w:p>
    <w:p w14:paraId="29CC5219"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1E76507E"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3BFAA939"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1A3AB312"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58F47854"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35B91099"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17BE8E82"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046DCB4D"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031CF3B0"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08BD4896" w14:textId="77777777" w:rsidR="00CF3B71" w:rsidRDefault="00CF3B71" w:rsidP="007B49B7">
      <w:pPr>
        <w:spacing w:before="100" w:beforeAutospacing="1" w:after="100" w:afterAutospacing="1" w:line="240" w:lineRule="auto"/>
        <w:contextualSpacing/>
        <w:jc w:val="both"/>
        <w:rPr>
          <w:rFonts w:ascii="Arial Narrow" w:hAnsi="Arial Narrow"/>
          <w:sz w:val="24"/>
          <w:szCs w:val="24"/>
        </w:rPr>
      </w:pPr>
    </w:p>
    <w:p w14:paraId="609644F6"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7FE0711D"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60605BB2"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6BAAA6BC" w14:textId="77777777" w:rsidR="00B470E0" w:rsidRDefault="00B470E0">
      <w:pPr>
        <w:spacing w:after="0" w:line="240" w:lineRule="auto"/>
        <w:rPr>
          <w:rFonts w:ascii="Arial Narrow" w:eastAsia="Times New Roman" w:hAnsi="Arial Narrow"/>
          <w:b/>
          <w:bCs/>
          <w:iCs/>
          <w:sz w:val="28"/>
          <w:szCs w:val="28"/>
        </w:rPr>
      </w:pPr>
      <w:bookmarkStart w:id="13" w:name="_Toc250624177"/>
      <w:r>
        <w:rPr>
          <w:rFonts w:ascii="Arial Narrow" w:hAnsi="Arial Narrow"/>
          <w:i/>
        </w:rPr>
        <w:br w:type="page"/>
      </w:r>
    </w:p>
    <w:p w14:paraId="0CCB69CB" w14:textId="77777777" w:rsidR="007B49B7" w:rsidRPr="00FF1E5E" w:rsidRDefault="007B49B7" w:rsidP="007B49B7">
      <w:pPr>
        <w:pStyle w:val="Ttulo2"/>
        <w:rPr>
          <w:rFonts w:ascii="Arial Narrow" w:hAnsi="Arial Narrow"/>
          <w:i w:val="0"/>
          <w:lang w:val="es-CL"/>
        </w:rPr>
      </w:pPr>
      <w:bookmarkStart w:id="14" w:name="_Toc442269907"/>
      <w:r w:rsidRPr="00FF1E5E">
        <w:rPr>
          <w:rFonts w:ascii="Arial Narrow" w:hAnsi="Arial Narrow"/>
          <w:i w:val="0"/>
        </w:rPr>
        <w:t xml:space="preserve">Anexo 5: </w:t>
      </w:r>
      <w:r w:rsidR="00F46F50" w:rsidRPr="00FF1E5E">
        <w:rPr>
          <w:rFonts w:ascii="Arial Narrow" w:hAnsi="Arial Narrow"/>
          <w:i w:val="0"/>
        </w:rPr>
        <w:t>Compromisos de Gobierno</w:t>
      </w:r>
      <w:bookmarkEnd w:id="13"/>
      <w:r w:rsidR="007200DF">
        <w:rPr>
          <w:rFonts w:ascii="Arial Narrow" w:hAnsi="Arial Narrow"/>
          <w:i w:val="0"/>
        </w:rPr>
        <w:t xml:space="preserve"> </w:t>
      </w:r>
      <w:bookmarkEnd w:id="14"/>
    </w:p>
    <w:p w14:paraId="72A64F02" w14:textId="77777777" w:rsidR="007B49B7" w:rsidRDefault="007B49B7" w:rsidP="007B49B7">
      <w:pPr>
        <w:spacing w:after="0"/>
        <w:jc w:val="both"/>
        <w:rPr>
          <w:rFonts w:ascii="Arial Narrow" w:hAnsi="Arial Narrow"/>
        </w:rPr>
      </w:pPr>
    </w:p>
    <w:p w14:paraId="7131FDC1" w14:textId="77777777" w:rsidR="00693FA0" w:rsidRDefault="0053580A" w:rsidP="007B49B7">
      <w:pPr>
        <w:spacing w:after="0"/>
        <w:jc w:val="both"/>
        <w:rPr>
          <w:rFonts w:ascii="Arial Narrow" w:hAnsi="Arial Narrow"/>
        </w:rPr>
      </w:pPr>
      <w:r>
        <w:rPr>
          <w:rFonts w:ascii="Arial Narrow" w:hAnsi="Arial Narrow"/>
        </w:rPr>
        <w:t xml:space="preserve">Información que entregará SEGPRES a través de </w:t>
      </w:r>
      <w:r w:rsidR="00145B11">
        <w:rPr>
          <w:rFonts w:ascii="Arial Narrow" w:hAnsi="Arial Narrow"/>
        </w:rPr>
        <w:t xml:space="preserve">aplicación </w:t>
      </w:r>
      <w:r>
        <w:rPr>
          <w:rFonts w:ascii="Arial Narrow" w:hAnsi="Arial Narrow"/>
        </w:rPr>
        <w:t xml:space="preserve">Balance de Gestión Integral 2015 </w:t>
      </w:r>
    </w:p>
    <w:p w14:paraId="25E0C309" w14:textId="77777777" w:rsidR="0053580A" w:rsidRDefault="0053580A" w:rsidP="007B49B7">
      <w:pPr>
        <w:spacing w:after="0"/>
        <w:jc w:val="both"/>
        <w:rPr>
          <w:rFonts w:ascii="Arial Narrow" w:hAnsi="Arial Narrow"/>
        </w:rPr>
      </w:pPr>
    </w:p>
    <w:p w14:paraId="3AA6F5BB" w14:textId="77777777" w:rsidR="009A3200" w:rsidRDefault="00693FA0" w:rsidP="004832A1">
      <w:pPr>
        <w:spacing w:after="0" w:line="240" w:lineRule="auto"/>
        <w:rPr>
          <w:rFonts w:ascii="Arial Narrow" w:hAnsi="Arial Narrow"/>
        </w:rPr>
      </w:pPr>
      <w:r>
        <w:rPr>
          <w:rFonts w:ascii="Arial Narrow" w:hAnsi="Arial Narrow"/>
        </w:rPr>
        <w:br w:type="page"/>
      </w:r>
    </w:p>
    <w:p w14:paraId="322DC906" w14:textId="77777777" w:rsidR="00E46E2F" w:rsidRPr="005007D9" w:rsidRDefault="00E46E2F" w:rsidP="00E46E2F">
      <w:pPr>
        <w:pStyle w:val="Ttulo2"/>
        <w:rPr>
          <w:rFonts w:ascii="Arial Narrow" w:hAnsi="Arial Narrow" w:cs="Arial"/>
          <w:bCs w:val="0"/>
          <w:iCs w:val="0"/>
          <w:caps/>
          <w:sz w:val="24"/>
          <w:szCs w:val="24"/>
        </w:rPr>
      </w:pPr>
      <w:bookmarkStart w:id="15" w:name="_Toc442269908"/>
      <w:bookmarkStart w:id="16" w:name="_Toc442178667"/>
      <w:r w:rsidRPr="005007D9">
        <w:rPr>
          <w:rFonts w:ascii="Arial Narrow" w:hAnsi="Arial Narrow"/>
          <w:i w:val="0"/>
        </w:rPr>
        <w:t>Anexo 6: Informe Preliminar</w:t>
      </w:r>
      <w:r w:rsidRPr="005007D9">
        <w:rPr>
          <w:rStyle w:val="Refdenotaalpie"/>
          <w:i w:val="0"/>
          <w:sz w:val="24"/>
          <w:szCs w:val="24"/>
          <w:vertAlign w:val="superscript"/>
        </w:rPr>
        <w:footnoteReference w:id="33"/>
      </w:r>
      <w:r w:rsidRPr="005007D9">
        <w:rPr>
          <w:rFonts w:ascii="Arial Narrow" w:hAnsi="Arial Narrow"/>
          <w:i w:val="0"/>
        </w:rPr>
        <w:t xml:space="preserve"> de Cumplimiento de los Compromisos de los Programas / Instituciones Evaluadas</w:t>
      </w:r>
      <w:r w:rsidRPr="005007D9">
        <w:rPr>
          <w:rFonts w:ascii="Arial Narrow" w:hAnsi="Arial Narrow"/>
          <w:b w:val="0"/>
          <w:i w:val="0"/>
          <w:iCs w:val="0"/>
          <w:sz w:val="24"/>
          <w:szCs w:val="24"/>
          <w:vertAlign w:val="superscript"/>
        </w:rPr>
        <w:footnoteReference w:id="34"/>
      </w:r>
      <w:r w:rsidRPr="005007D9">
        <w:rPr>
          <w:rFonts w:ascii="Arial Narrow" w:hAnsi="Arial Narrow"/>
          <w:i w:val="0"/>
        </w:rPr>
        <w:t xml:space="preserve"> </w:t>
      </w:r>
      <w:r w:rsidRPr="005007D9">
        <w:rPr>
          <w:rFonts w:ascii="Arial Narrow" w:hAnsi="Arial Narrow" w:cs="Arial"/>
          <w:bCs w:val="0"/>
          <w:iCs w:val="0"/>
          <w:caps/>
          <w:sz w:val="24"/>
          <w:szCs w:val="24"/>
        </w:rPr>
        <w:t>(01 DE JULIO AL 31 DE DICIEMBRE DE 2015)</w:t>
      </w:r>
      <w:bookmarkEnd w:id="15"/>
      <w:r w:rsidRPr="005007D9">
        <w:rPr>
          <w:rFonts w:ascii="Arial Narrow" w:hAnsi="Arial Narrow" w:cs="Arial"/>
          <w:bCs w:val="0"/>
          <w:iCs w:val="0"/>
          <w:caps/>
          <w:sz w:val="24"/>
          <w:szCs w:val="24"/>
        </w:rPr>
        <w:t xml:space="preserve"> </w:t>
      </w:r>
      <w:bookmarkEnd w:id="16"/>
    </w:p>
    <w:p w14:paraId="2185A69A" w14:textId="77777777"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Las instituciones evaluadas o que tienen programas evaluados en el marco del Programa de Evaluación de DIPRES, entre los años 2001 y 2015 y que actualmente tienen compromisos vigentes, deben ingresar el estado de avance (cumplimiento) de las acciones realizadas para el cumplimiento de los mismos y completar el cuadro que se presenta en esta sección en el Formato BGI 2015.</w:t>
      </w:r>
    </w:p>
    <w:p w14:paraId="1F5516FF" w14:textId="77777777"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 xml:space="preserve">Para ingresar el estado de avance, el responsable de ingresar la información, deberá a partir del 01 de febrero de 2016, ir a </w:t>
      </w:r>
      <w:hyperlink r:id="rId61" w:history="1">
        <w:r w:rsidRPr="005007D9">
          <w:rPr>
            <w:rStyle w:val="Hipervnculo"/>
            <w:rFonts w:ascii="Arial Narrow" w:hAnsi="Arial Narrow"/>
            <w:sz w:val="24"/>
            <w:szCs w:val="24"/>
          </w:rPr>
          <w:t>www.dipres.gob.cl</w:t>
        </w:r>
      </w:hyperlink>
      <w:r w:rsidRPr="005007D9">
        <w:rPr>
          <w:rFonts w:ascii="Arial Narrow" w:hAnsi="Arial Narrow"/>
          <w:sz w:val="24"/>
          <w:szCs w:val="24"/>
        </w:rPr>
        <w:t xml:space="preserve"> / “Acceso Restringido”. Luego ingresar usuario y contraseña y seleccionar “Cumplimiento Programas/ Instituciones Evaluadas”.</w:t>
      </w:r>
    </w:p>
    <w:p w14:paraId="1E5FFF31" w14:textId="77777777"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Las claves son las utilizadas en la Formulación Presupuestaria año 2016, que corresponden a la los usuarios –i y –e. Para ingresar la información se debe utilizar el usuario –i, luego seleccionar el programa/institución evaluada. Al finalizar se debe seleccionar el botón “Validar”.</w:t>
      </w:r>
    </w:p>
    <w:p w14:paraId="63CDCA5F" w14:textId="77777777"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Posteriormente, para el envío del informe de cumplimiento, se deberá acceder con el usuario –e, seleccionar el programa/institución, revisar lo informado y enviar el informe seleccionando el botón “Enviar”.</w:t>
      </w:r>
    </w:p>
    <w:p w14:paraId="68D99AF7" w14:textId="77777777"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El plazo para ingresar el estado de avance (cumplimiento) de las acciones realizadas para el cumplimiento de los compromisos y enviar los medios de verificación que respaldan los mismos vence el mismo día que se ha establecido para el envío del BGI.</w:t>
      </w:r>
    </w:p>
    <w:p w14:paraId="7F1AEA9D" w14:textId="77777777"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 xml:space="preserve">Finalizado el proceso anterior y para presentar el cuadro que se muestra en esta sección, se debe ingresar a la aplicación “Balance de Gestión Integral 2015” al link del Reporte “Informe de Cumplimiento de los Compromisos de los Programas/Instituciones Evaluadas”. </w:t>
      </w:r>
    </w:p>
    <w:p w14:paraId="46A79706" w14:textId="77777777"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Para presentar el informe de cumplimiento de compromisos para cada uno de los programas/instituciones evaluadas en este anexo, se debe tener finalizado el proceso de ingreso, validación y envío de todos los programas con compromisos vigentes asociados a este servicio.</w:t>
      </w:r>
    </w:p>
    <w:p w14:paraId="2659A31D" w14:textId="77777777"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Si no se dispone de evaluaciones con compromisos vigentes deben eliminar este anexo.</w:t>
      </w:r>
    </w:p>
    <w:p w14:paraId="57D35285" w14:textId="77777777" w:rsidR="00E46E2F" w:rsidRPr="005007D9" w:rsidRDefault="00E46E2F" w:rsidP="00E46E2F">
      <w:pPr>
        <w:spacing w:before="120" w:after="120" w:line="240" w:lineRule="auto"/>
        <w:jc w:val="both"/>
        <w:rPr>
          <w:rFonts w:ascii="Arial Narrow" w:hAnsi="Arial Narrow"/>
          <w:sz w:val="24"/>
          <w:szCs w:val="24"/>
        </w:rPr>
      </w:pPr>
    </w:p>
    <w:p w14:paraId="6111A0FD" w14:textId="77777777" w:rsidR="00E46E2F" w:rsidRPr="005007D9" w:rsidRDefault="00E46E2F" w:rsidP="00E46E2F">
      <w:pPr>
        <w:spacing w:before="120" w:after="120" w:line="240" w:lineRule="auto"/>
        <w:jc w:val="both"/>
        <w:rPr>
          <w:rFonts w:ascii="Arial Narrow" w:hAnsi="Arial Narrow"/>
          <w:sz w:val="24"/>
          <w:szCs w:val="24"/>
        </w:rPr>
      </w:pPr>
    </w:p>
    <w:p w14:paraId="7C5A0098" w14:textId="77777777" w:rsidR="00E46E2F" w:rsidRPr="005007D9" w:rsidRDefault="00E46E2F" w:rsidP="00E46E2F">
      <w:pPr>
        <w:spacing w:before="120" w:after="120" w:line="240" w:lineRule="auto"/>
        <w:jc w:val="both"/>
        <w:rPr>
          <w:rFonts w:ascii="Arial Narrow" w:hAnsi="Arial Narrow"/>
          <w:sz w:val="24"/>
          <w:szCs w:val="24"/>
        </w:rPr>
      </w:pPr>
    </w:p>
    <w:p w14:paraId="23D5BCA2" w14:textId="77777777" w:rsidR="00E46E2F" w:rsidRPr="005007D9" w:rsidRDefault="00E46E2F" w:rsidP="00E46E2F">
      <w:pPr>
        <w:spacing w:before="120" w:after="120" w:line="240" w:lineRule="auto"/>
        <w:jc w:val="both"/>
        <w:rPr>
          <w:rFonts w:ascii="Arial Narrow" w:hAnsi="Arial Narrow"/>
          <w:sz w:val="24"/>
          <w:szCs w:val="24"/>
        </w:rPr>
      </w:pPr>
    </w:p>
    <w:p w14:paraId="59B25E9A" w14:textId="77777777" w:rsidR="00E46E2F" w:rsidRPr="005007D9" w:rsidRDefault="00E46E2F" w:rsidP="00E46E2F">
      <w:pPr>
        <w:spacing w:before="120" w:after="120" w:line="240" w:lineRule="auto"/>
        <w:jc w:val="both"/>
        <w:rPr>
          <w:rFonts w:ascii="Arial Narrow" w:hAnsi="Arial Narrow"/>
          <w:sz w:val="24"/>
          <w:szCs w:val="24"/>
        </w:rPr>
      </w:pPr>
    </w:p>
    <w:p w14:paraId="2AE42C4A" w14:textId="77777777" w:rsidR="00E46E2F" w:rsidRPr="005007D9" w:rsidRDefault="00E46E2F" w:rsidP="00E46E2F">
      <w:pPr>
        <w:spacing w:before="120" w:after="120" w:line="240" w:lineRule="auto"/>
        <w:jc w:val="both"/>
        <w:rPr>
          <w:rFonts w:ascii="Arial Narrow" w:hAnsi="Arial Narrow"/>
          <w:sz w:val="24"/>
          <w:szCs w:val="24"/>
        </w:rPr>
      </w:pPr>
    </w:p>
    <w:p w14:paraId="0E83CD68" w14:textId="77777777" w:rsidR="00E46E2F" w:rsidRPr="005007D9" w:rsidRDefault="00E46E2F" w:rsidP="00E46E2F">
      <w:pPr>
        <w:spacing w:before="120" w:after="120" w:line="240" w:lineRule="auto"/>
        <w:jc w:val="both"/>
        <w:rPr>
          <w:rFonts w:ascii="Arial Narrow" w:hAnsi="Arial Narrow"/>
          <w:sz w:val="24"/>
          <w:szCs w:val="24"/>
        </w:rPr>
      </w:pPr>
    </w:p>
    <w:p w14:paraId="716BBCEF" w14:textId="77777777" w:rsidR="00E46E2F" w:rsidRPr="005007D9" w:rsidRDefault="00E46E2F" w:rsidP="00E46E2F">
      <w:pPr>
        <w:spacing w:before="120" w:after="120" w:line="240" w:lineRule="auto"/>
        <w:jc w:val="both"/>
        <w:rPr>
          <w:rFonts w:ascii="Arial Narrow" w:hAnsi="Arial Narrow"/>
          <w:sz w:val="24"/>
          <w:szCs w:val="24"/>
        </w:rPr>
      </w:pPr>
    </w:p>
    <w:p w14:paraId="4D3C18D4" w14:textId="77777777" w:rsidR="00E46E2F" w:rsidRPr="005007D9" w:rsidRDefault="00E46E2F" w:rsidP="00E46E2F">
      <w:pPr>
        <w:spacing w:before="120" w:after="120" w:line="240" w:lineRule="auto"/>
        <w:jc w:val="both"/>
        <w:rPr>
          <w:rFonts w:ascii="Arial Narrow" w:hAnsi="Arial Narrow"/>
          <w:sz w:val="24"/>
          <w:szCs w:val="24"/>
        </w:rPr>
      </w:pPr>
    </w:p>
    <w:p w14:paraId="15916E89" w14:textId="77777777"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El formato del informe es el que se presenta a continuación.</w:t>
      </w:r>
    </w:p>
    <w:p w14:paraId="074A385E" w14:textId="77777777" w:rsidR="00E46E2F" w:rsidRPr="005007D9" w:rsidRDefault="00E46E2F" w:rsidP="00E46E2F">
      <w:pPr>
        <w:pStyle w:val="Piedepgina"/>
        <w:tabs>
          <w:tab w:val="clear" w:pos="4252"/>
          <w:tab w:val="clear" w:pos="8504"/>
        </w:tabs>
        <w:spacing w:after="0"/>
        <w:rPr>
          <w:rFonts w:ascii="Arial Narrow" w:hAnsi="Arial Narrow"/>
          <w:b/>
          <w:bCs/>
        </w:rPr>
      </w:pPr>
      <w:r w:rsidRPr="005007D9">
        <w:rPr>
          <w:rFonts w:ascii="Arial Narrow" w:hAnsi="Arial Narrow"/>
          <w:b/>
          <w:bCs/>
        </w:rPr>
        <w:t>Programa / Institución:</w:t>
      </w:r>
    </w:p>
    <w:p w14:paraId="45612346" w14:textId="77777777" w:rsidR="00E46E2F" w:rsidRPr="005007D9" w:rsidRDefault="00E46E2F" w:rsidP="00E46E2F">
      <w:pPr>
        <w:pStyle w:val="Piedepgina"/>
        <w:tabs>
          <w:tab w:val="clear" w:pos="4252"/>
          <w:tab w:val="clear" w:pos="8504"/>
        </w:tabs>
        <w:spacing w:after="0"/>
        <w:rPr>
          <w:rFonts w:ascii="Arial Narrow" w:hAnsi="Arial Narrow"/>
          <w:b/>
          <w:bCs/>
        </w:rPr>
      </w:pPr>
      <w:r w:rsidRPr="005007D9">
        <w:rPr>
          <w:rFonts w:ascii="Arial Narrow" w:hAnsi="Arial Narrow"/>
          <w:b/>
          <w:bCs/>
        </w:rPr>
        <w:t>Año Evaluación:</w:t>
      </w:r>
    </w:p>
    <w:p w14:paraId="3A9305F4" w14:textId="77777777" w:rsidR="00E46E2F" w:rsidRPr="005007D9" w:rsidRDefault="00E46E2F" w:rsidP="00E46E2F">
      <w:pPr>
        <w:pStyle w:val="Piedepgina"/>
        <w:tabs>
          <w:tab w:val="clear" w:pos="4252"/>
          <w:tab w:val="clear" w:pos="8504"/>
        </w:tabs>
        <w:spacing w:after="0"/>
        <w:rPr>
          <w:rFonts w:ascii="Arial Narrow" w:hAnsi="Arial Narrow"/>
          <w:b/>
          <w:bCs/>
        </w:rPr>
      </w:pPr>
      <w:r w:rsidRPr="005007D9">
        <w:rPr>
          <w:rFonts w:ascii="Arial Narrow" w:hAnsi="Arial Narrow"/>
          <w:b/>
          <w:bCs/>
        </w:rPr>
        <w:t>Fecha del Informe:</w:t>
      </w:r>
    </w:p>
    <w:p w14:paraId="35582D18" w14:textId="77777777" w:rsidR="00E46E2F" w:rsidRPr="005007D9" w:rsidRDefault="00E46E2F" w:rsidP="00E46E2F">
      <w:pPr>
        <w:spacing w:after="0" w:line="240" w:lineRule="auto"/>
        <w:contextualSpacing/>
        <w:jc w:val="both"/>
        <w:rPr>
          <w:rFonts w:ascii="Arial Narrow" w:hAnsi="Arial Narrow"/>
          <w:sz w:val="24"/>
          <w:szCs w:val="24"/>
        </w:rPr>
      </w:pPr>
    </w:p>
    <w:tbl>
      <w:tblPr>
        <w:tblW w:w="5000" w:type="pct"/>
        <w:jc w:val="center"/>
        <w:tblCellSpacing w:w="0" w:type="dxa"/>
        <w:tblCellMar>
          <w:top w:w="60" w:type="dxa"/>
          <w:left w:w="60" w:type="dxa"/>
          <w:bottom w:w="60" w:type="dxa"/>
          <w:right w:w="60" w:type="dxa"/>
        </w:tblCellMar>
        <w:tblLook w:val="0000" w:firstRow="0" w:lastRow="0" w:firstColumn="0" w:lastColumn="0" w:noHBand="0" w:noVBand="0"/>
      </w:tblPr>
      <w:tblGrid>
        <w:gridCol w:w="4020"/>
        <w:gridCol w:w="4818"/>
      </w:tblGrid>
      <w:tr w:rsidR="00E46E2F" w:rsidRPr="005007D9" w14:paraId="20835613" w14:textId="77777777" w:rsidTr="003E44C5">
        <w:trPr>
          <w:cantSplit/>
          <w:tblHeader/>
          <w:tblCellSpacing w:w="0" w:type="dxa"/>
          <w:jc w:val="center"/>
        </w:trPr>
        <w:tc>
          <w:tcPr>
            <w:tcW w:w="5000" w:type="pct"/>
            <w:gridSpan w:val="2"/>
            <w:shd w:val="pct50" w:color="auto" w:fill="auto"/>
            <w:vAlign w:val="center"/>
          </w:tcPr>
          <w:p w14:paraId="12C6C830" w14:textId="77777777" w:rsidR="00E46E2F" w:rsidRPr="005007D9" w:rsidRDefault="00E46E2F" w:rsidP="003E44C5">
            <w:pPr>
              <w:spacing w:after="0" w:line="240" w:lineRule="auto"/>
              <w:jc w:val="center"/>
              <w:rPr>
                <w:rFonts w:ascii="Arial Narrow" w:hAnsi="Arial Narrow"/>
                <w:b/>
                <w:bCs/>
                <w:color w:val="FFFFFF"/>
                <w:sz w:val="24"/>
                <w:szCs w:val="24"/>
              </w:rPr>
            </w:pPr>
            <w:r w:rsidRPr="005007D9">
              <w:rPr>
                <w:rFonts w:ascii="Arial Narrow" w:hAnsi="Arial Narrow"/>
                <w:b/>
                <w:bCs/>
                <w:color w:val="FFFFFF"/>
                <w:sz w:val="24"/>
                <w:szCs w:val="24"/>
              </w:rPr>
              <w:t>Cuadro 11</w:t>
            </w:r>
          </w:p>
          <w:p w14:paraId="6EFAA470" w14:textId="77777777" w:rsidR="00E46E2F" w:rsidRPr="005007D9" w:rsidRDefault="00E46E2F" w:rsidP="003E44C5">
            <w:pPr>
              <w:spacing w:after="0" w:line="240" w:lineRule="auto"/>
              <w:jc w:val="center"/>
              <w:rPr>
                <w:rFonts w:ascii="Arial Narrow" w:hAnsi="Arial Narrow"/>
                <w:b/>
                <w:bCs/>
                <w:color w:val="FFFFFF"/>
                <w:szCs w:val="18"/>
              </w:rPr>
            </w:pPr>
            <w:r w:rsidRPr="005007D9">
              <w:rPr>
                <w:rFonts w:ascii="Arial Narrow" w:hAnsi="Arial Narrow"/>
                <w:b/>
                <w:bCs/>
                <w:color w:val="FFFFFF"/>
                <w:sz w:val="24"/>
                <w:szCs w:val="24"/>
              </w:rPr>
              <w:t>Cumplimiento de Compromisos de Programas / Instituciones Evaluadas</w:t>
            </w:r>
          </w:p>
        </w:tc>
      </w:tr>
      <w:tr w:rsidR="00E46E2F" w:rsidRPr="00F66CF2" w14:paraId="2D1BA99A" w14:textId="77777777" w:rsidTr="003E44C5">
        <w:trPr>
          <w:tblHeader/>
          <w:tblCellSpacing w:w="0" w:type="dxa"/>
          <w:jc w:val="center"/>
        </w:trPr>
        <w:tc>
          <w:tcPr>
            <w:tcW w:w="2274" w:type="pct"/>
            <w:shd w:val="pct50" w:color="auto" w:fill="auto"/>
            <w:vAlign w:val="center"/>
          </w:tcPr>
          <w:p w14:paraId="6989D444" w14:textId="77777777" w:rsidR="00E46E2F" w:rsidRPr="005007D9" w:rsidRDefault="00E46E2F" w:rsidP="003E44C5">
            <w:pPr>
              <w:spacing w:after="0" w:line="240" w:lineRule="auto"/>
              <w:jc w:val="center"/>
              <w:rPr>
                <w:rFonts w:ascii="Arial Narrow" w:hAnsi="Arial Narrow"/>
                <w:color w:val="FFFFFF"/>
                <w:sz w:val="18"/>
                <w:szCs w:val="18"/>
              </w:rPr>
            </w:pPr>
            <w:r w:rsidRPr="005007D9">
              <w:rPr>
                <w:rFonts w:ascii="Arial Narrow" w:hAnsi="Arial Narrow"/>
                <w:b/>
                <w:bCs/>
                <w:color w:val="FFFFFF"/>
                <w:sz w:val="18"/>
                <w:szCs w:val="18"/>
              </w:rPr>
              <w:t>Compromiso</w:t>
            </w:r>
          </w:p>
        </w:tc>
        <w:tc>
          <w:tcPr>
            <w:tcW w:w="2726" w:type="pct"/>
            <w:shd w:val="pct50" w:color="auto" w:fill="auto"/>
            <w:vAlign w:val="center"/>
          </w:tcPr>
          <w:p w14:paraId="67A12BD6" w14:textId="77777777" w:rsidR="00E46E2F" w:rsidRPr="00F66CF2" w:rsidRDefault="00E46E2F" w:rsidP="003E44C5">
            <w:pPr>
              <w:spacing w:after="0" w:line="240" w:lineRule="auto"/>
              <w:jc w:val="center"/>
              <w:rPr>
                <w:rFonts w:ascii="Arial Narrow" w:hAnsi="Arial Narrow"/>
                <w:color w:val="FFFFFF"/>
                <w:sz w:val="18"/>
                <w:szCs w:val="18"/>
              </w:rPr>
            </w:pPr>
            <w:r w:rsidRPr="005007D9">
              <w:rPr>
                <w:rFonts w:ascii="Arial Narrow" w:hAnsi="Arial Narrow"/>
                <w:b/>
                <w:bCs/>
                <w:color w:val="FFFFFF"/>
                <w:sz w:val="18"/>
                <w:szCs w:val="18"/>
              </w:rPr>
              <w:t>Cumplimiento</w:t>
            </w:r>
          </w:p>
        </w:tc>
      </w:tr>
      <w:tr w:rsidR="00E46E2F" w:rsidRPr="00F66CF2" w14:paraId="46340C75" w14:textId="77777777" w:rsidTr="003E44C5">
        <w:trPr>
          <w:tblCellSpacing w:w="0" w:type="dxa"/>
          <w:jc w:val="center"/>
        </w:trPr>
        <w:tc>
          <w:tcPr>
            <w:tcW w:w="2274" w:type="pct"/>
            <w:vAlign w:val="center"/>
          </w:tcPr>
          <w:p w14:paraId="19465243" w14:textId="77777777" w:rsidR="00E46E2F" w:rsidRPr="00F66CF2" w:rsidRDefault="00E46E2F" w:rsidP="003E44C5">
            <w:pPr>
              <w:spacing w:after="0" w:line="240" w:lineRule="auto"/>
              <w:rPr>
                <w:rFonts w:ascii="Arial Narrow" w:hAnsi="Arial Narrow"/>
                <w:sz w:val="18"/>
                <w:szCs w:val="18"/>
              </w:rPr>
            </w:pPr>
          </w:p>
        </w:tc>
        <w:tc>
          <w:tcPr>
            <w:tcW w:w="2726" w:type="pct"/>
            <w:vAlign w:val="center"/>
          </w:tcPr>
          <w:p w14:paraId="39CE9B99" w14:textId="77777777" w:rsidR="00E46E2F" w:rsidRPr="00F66CF2" w:rsidRDefault="00E46E2F" w:rsidP="003E44C5">
            <w:pPr>
              <w:pStyle w:val="normalchica"/>
              <w:spacing w:before="0" w:beforeAutospacing="0" w:after="0" w:afterAutospacing="0"/>
              <w:rPr>
                <w:rFonts w:ascii="Arial Narrow" w:hAnsi="Arial Narrow"/>
                <w:sz w:val="18"/>
                <w:szCs w:val="18"/>
              </w:rPr>
            </w:pPr>
          </w:p>
        </w:tc>
      </w:tr>
      <w:tr w:rsidR="00E46E2F" w:rsidRPr="00F66CF2" w14:paraId="3B1460BE" w14:textId="77777777" w:rsidTr="003E44C5">
        <w:trPr>
          <w:tblCellSpacing w:w="0" w:type="dxa"/>
          <w:jc w:val="center"/>
        </w:trPr>
        <w:tc>
          <w:tcPr>
            <w:tcW w:w="2274" w:type="pct"/>
            <w:shd w:val="pct20" w:color="auto" w:fill="auto"/>
            <w:vAlign w:val="center"/>
          </w:tcPr>
          <w:p w14:paraId="55CEB01B" w14:textId="77777777" w:rsidR="00E46E2F" w:rsidRPr="00F66CF2" w:rsidRDefault="00E46E2F" w:rsidP="003E44C5">
            <w:pPr>
              <w:spacing w:after="0" w:line="240" w:lineRule="auto"/>
              <w:rPr>
                <w:rFonts w:ascii="Arial Narrow" w:hAnsi="Arial Narrow"/>
                <w:sz w:val="18"/>
                <w:szCs w:val="18"/>
              </w:rPr>
            </w:pPr>
          </w:p>
        </w:tc>
        <w:tc>
          <w:tcPr>
            <w:tcW w:w="2726" w:type="pct"/>
            <w:shd w:val="pct20" w:color="auto" w:fill="auto"/>
            <w:vAlign w:val="center"/>
          </w:tcPr>
          <w:p w14:paraId="7546E036" w14:textId="77777777" w:rsidR="00E46E2F" w:rsidRPr="00F66CF2" w:rsidRDefault="00E46E2F" w:rsidP="003E44C5">
            <w:pPr>
              <w:pStyle w:val="normalchica"/>
              <w:spacing w:before="0" w:beforeAutospacing="0" w:after="0" w:afterAutospacing="0"/>
              <w:rPr>
                <w:rFonts w:ascii="Arial Narrow" w:hAnsi="Arial Narrow"/>
                <w:sz w:val="18"/>
                <w:szCs w:val="18"/>
              </w:rPr>
            </w:pPr>
          </w:p>
        </w:tc>
      </w:tr>
    </w:tbl>
    <w:p w14:paraId="17D02CDF" w14:textId="77777777" w:rsidR="00E46E2F" w:rsidRDefault="00E46E2F" w:rsidP="00E46E2F"/>
    <w:p w14:paraId="2856244E" w14:textId="77777777" w:rsidR="00E93936" w:rsidRPr="00171CAF" w:rsidRDefault="00E93936" w:rsidP="00E93936">
      <w:pPr>
        <w:pStyle w:val="Ttulo2"/>
        <w:rPr>
          <w:rFonts w:ascii="Arial Narrow" w:hAnsi="Arial Narrow"/>
          <w:i w:val="0"/>
        </w:rPr>
      </w:pPr>
      <w:r>
        <w:rPr>
          <w:rFonts w:ascii="Arial Narrow" w:hAnsi="Arial Narrow"/>
          <w:b w:val="0"/>
          <w:sz w:val="36"/>
          <w:szCs w:val="36"/>
        </w:rPr>
        <w:br w:type="page"/>
      </w:r>
      <w:bookmarkStart w:id="17" w:name="_Toc442269909"/>
      <w:r w:rsidRPr="00171CAF">
        <w:rPr>
          <w:rFonts w:ascii="Arial Narrow" w:hAnsi="Arial Narrow"/>
          <w:i w:val="0"/>
        </w:rPr>
        <w:t xml:space="preserve">Anexo 7: Cumplimiento de Sistemas de Incentivos Institucionales </w:t>
      </w:r>
      <w:r w:rsidR="00B815A1">
        <w:rPr>
          <w:rFonts w:ascii="Arial Narrow" w:hAnsi="Arial Narrow"/>
          <w:i w:val="0"/>
        </w:rPr>
        <w:t>201</w:t>
      </w:r>
      <w:r w:rsidR="006E6141">
        <w:rPr>
          <w:rFonts w:ascii="Arial Narrow" w:hAnsi="Arial Narrow"/>
          <w:i w:val="0"/>
        </w:rPr>
        <w:t>5</w:t>
      </w:r>
      <w:bookmarkEnd w:id="17"/>
    </w:p>
    <w:p w14:paraId="0BBB8E25" w14:textId="77777777" w:rsidR="00971AD1" w:rsidRDefault="00971AD1" w:rsidP="00CF3B71">
      <w:pPr>
        <w:spacing w:before="120" w:after="120" w:line="240" w:lineRule="auto"/>
        <w:jc w:val="both"/>
        <w:rPr>
          <w:rFonts w:ascii="Arial Narrow" w:hAnsi="Arial Narrow"/>
          <w:sz w:val="24"/>
          <w:szCs w:val="24"/>
        </w:rPr>
      </w:pPr>
    </w:p>
    <w:p w14:paraId="3548D1B2" w14:textId="77777777" w:rsidR="00CF3B71" w:rsidRDefault="00E93936" w:rsidP="00CF3B71">
      <w:pPr>
        <w:spacing w:before="120" w:after="120" w:line="240" w:lineRule="auto"/>
        <w:jc w:val="both"/>
        <w:rPr>
          <w:rFonts w:ascii="Arial Narrow" w:hAnsi="Arial Narrow"/>
          <w:sz w:val="24"/>
          <w:szCs w:val="24"/>
        </w:rPr>
      </w:pPr>
      <w:r w:rsidRPr="00D53797">
        <w:rPr>
          <w:rFonts w:ascii="Arial Narrow" w:hAnsi="Arial Narrow"/>
          <w:sz w:val="24"/>
          <w:szCs w:val="24"/>
        </w:rPr>
        <w:t>(Programa de Mejoramiento de la Gestión, Metas de Eficiencia Institucional u otro)</w:t>
      </w:r>
    </w:p>
    <w:p w14:paraId="45A1729B" w14:textId="77777777" w:rsidR="009A3200" w:rsidRDefault="00CF3B71" w:rsidP="00CF3B71">
      <w:pPr>
        <w:spacing w:before="120" w:after="120" w:line="240" w:lineRule="auto"/>
        <w:jc w:val="both"/>
        <w:rPr>
          <w:rFonts w:ascii="Arial Narrow" w:hAnsi="Arial Narrow"/>
          <w:bCs/>
          <w:iCs/>
          <w:sz w:val="24"/>
          <w:szCs w:val="24"/>
        </w:rPr>
      </w:pPr>
      <w:r>
        <w:rPr>
          <w:rFonts w:ascii="Arial Narrow" w:hAnsi="Arial Narrow"/>
          <w:bCs/>
          <w:iCs/>
          <w:sz w:val="24"/>
          <w:szCs w:val="24"/>
        </w:rPr>
        <w:t>Este</w:t>
      </w:r>
      <w:r w:rsidRPr="00CF3B71">
        <w:rPr>
          <w:rFonts w:ascii="Arial Narrow" w:hAnsi="Arial Narrow"/>
          <w:bCs/>
          <w:iCs/>
          <w:sz w:val="24"/>
          <w:szCs w:val="24"/>
        </w:rPr>
        <w:t xml:space="preserve"> se obtiene directamente de la aplicación Web que DIPRES dispondrá en su sitio </w:t>
      </w:r>
      <w:hyperlink r:id="rId62" w:history="1">
        <w:r w:rsidRPr="00CF3B71">
          <w:rPr>
            <w:bCs/>
            <w:iCs/>
          </w:rPr>
          <w:t>www.dipres.cl</w:t>
        </w:r>
      </w:hyperlink>
      <w:r w:rsidRPr="00CF3B71">
        <w:rPr>
          <w:rFonts w:ascii="Arial Narrow" w:hAnsi="Arial Narrow"/>
          <w:bCs/>
          <w:iCs/>
          <w:sz w:val="24"/>
          <w:szCs w:val="24"/>
        </w:rPr>
        <w:t>, Balance de Gestión Integral 201</w:t>
      </w:r>
      <w:r w:rsidR="006E6141">
        <w:rPr>
          <w:rFonts w:ascii="Arial Narrow" w:hAnsi="Arial Narrow"/>
          <w:bCs/>
          <w:iCs/>
          <w:sz w:val="24"/>
          <w:szCs w:val="24"/>
        </w:rPr>
        <w:t>5</w:t>
      </w:r>
      <w:r w:rsidRPr="00CF3B71">
        <w:rPr>
          <w:rFonts w:ascii="Arial Narrow" w:hAnsi="Arial Narrow"/>
          <w:bCs/>
          <w:iCs/>
          <w:sz w:val="24"/>
          <w:szCs w:val="24"/>
        </w:rPr>
        <w:t>, a la que se accede por acceso restringido con la clave que el Servicio dispone para este efecto.</w:t>
      </w:r>
    </w:p>
    <w:p w14:paraId="5DB66F16" w14:textId="77777777" w:rsidR="00971AD1" w:rsidRPr="009B7C0F" w:rsidRDefault="00971AD1" w:rsidP="00971AD1">
      <w:pPr>
        <w:spacing w:before="120" w:after="120" w:line="240" w:lineRule="auto"/>
        <w:jc w:val="both"/>
        <w:rPr>
          <w:rFonts w:ascii="Arial Narrow" w:hAnsi="Arial Narrow"/>
          <w:bCs/>
          <w:iCs/>
          <w:sz w:val="24"/>
          <w:szCs w:val="24"/>
        </w:rPr>
      </w:pPr>
      <w:r w:rsidRPr="009B7C0F">
        <w:rPr>
          <w:rFonts w:ascii="Arial Narrow" w:hAnsi="Arial Narrow"/>
          <w:bCs/>
          <w:iCs/>
          <w:sz w:val="24"/>
          <w:szCs w:val="24"/>
        </w:rPr>
        <w:t>En caso que la institución disponga de otros sistemas de incentivo, informar en esta sección los resultados logrados en 2015.</w:t>
      </w:r>
    </w:p>
    <w:p w14:paraId="3AD08379" w14:textId="77777777" w:rsidR="00971AD1" w:rsidRPr="00CF3B71" w:rsidRDefault="00971AD1" w:rsidP="00971AD1">
      <w:pPr>
        <w:spacing w:before="120" w:after="120" w:line="240" w:lineRule="auto"/>
        <w:jc w:val="both"/>
        <w:rPr>
          <w:rFonts w:ascii="Arial Narrow" w:hAnsi="Arial Narrow"/>
          <w:sz w:val="24"/>
          <w:szCs w:val="24"/>
        </w:rPr>
      </w:pPr>
      <w:r w:rsidRPr="009B7C0F">
        <w:rPr>
          <w:rFonts w:ascii="Arial Narrow" w:hAnsi="Arial Narrow"/>
          <w:bCs/>
          <w:iCs/>
          <w:sz w:val="24"/>
          <w:szCs w:val="24"/>
        </w:rPr>
        <w:t>Para cada incentivo se deberá informar el número total de la dotación afecta al incentivo y el monto de recursos que se pagará en el año 2016 en base a su cumplimiento total y promedio por persona, y como % del gasto total en subtítulo 21, gastos en personal.</w:t>
      </w:r>
    </w:p>
    <w:p w14:paraId="6C5082AF" w14:textId="77777777" w:rsidR="00971AD1" w:rsidRDefault="00971AD1" w:rsidP="00971AD1"/>
    <w:p w14:paraId="67B26996" w14:textId="77777777" w:rsidR="00971AD1" w:rsidRDefault="00971AD1">
      <w:pPr>
        <w:spacing w:after="0" w:line="240" w:lineRule="auto"/>
      </w:pPr>
      <w:r>
        <w:br w:type="page"/>
      </w:r>
    </w:p>
    <w:p w14:paraId="42897CA1" w14:textId="77777777" w:rsidR="00E93936" w:rsidRPr="00171CAF" w:rsidRDefault="00E93936" w:rsidP="00E93936">
      <w:pPr>
        <w:pStyle w:val="Ttulo2"/>
        <w:spacing w:before="0" w:after="0"/>
        <w:jc w:val="both"/>
        <w:rPr>
          <w:rFonts w:ascii="Arial Narrow" w:hAnsi="Arial Narrow"/>
          <w:i w:val="0"/>
        </w:rPr>
      </w:pPr>
      <w:bookmarkStart w:id="18" w:name="_Toc442269910"/>
      <w:r w:rsidRPr="00171CAF">
        <w:rPr>
          <w:rFonts w:ascii="Arial Narrow" w:hAnsi="Arial Narrow"/>
          <w:i w:val="0"/>
        </w:rPr>
        <w:t>Anexo 8: Cumplimiento Convenio de Desempeño Colectivo</w:t>
      </w:r>
      <w:bookmarkEnd w:id="18"/>
    </w:p>
    <w:p w14:paraId="2F7EFDDD" w14:textId="77777777" w:rsidR="00E93936" w:rsidRDefault="00E93936" w:rsidP="00E93936">
      <w:pPr>
        <w:spacing w:after="0" w:line="240" w:lineRule="auto"/>
        <w:contextualSpacing/>
        <w:jc w:val="both"/>
        <w:rPr>
          <w:rFonts w:ascii="Arial Narrow" w:hAnsi="Arial Narrow"/>
          <w:sz w:val="24"/>
          <w:szCs w:val="24"/>
        </w:rPr>
      </w:pPr>
    </w:p>
    <w:p w14:paraId="35DDC4CD" w14:textId="77777777" w:rsidR="0033290C" w:rsidRDefault="0033290C" w:rsidP="00E93936">
      <w:pPr>
        <w:spacing w:after="0" w:line="240" w:lineRule="auto"/>
        <w:contextualSpacing/>
        <w:jc w:val="both"/>
        <w:rPr>
          <w:rFonts w:ascii="Arial Narrow" w:hAnsi="Arial Narrow"/>
          <w:sz w:val="24"/>
          <w:szCs w:val="24"/>
        </w:rPr>
      </w:pPr>
    </w:p>
    <w:tbl>
      <w:tblPr>
        <w:tblpPr w:leftFromText="142" w:rightFromText="142" w:vertAnchor="text" w:horzAnchor="margin" w:tblpXSpec="right" w:tblpY="76"/>
        <w:tblW w:w="0" w:type="auto"/>
        <w:tblCellMar>
          <w:left w:w="70" w:type="dxa"/>
          <w:right w:w="70" w:type="dxa"/>
        </w:tblCellMar>
        <w:tblLook w:val="00A0" w:firstRow="1" w:lastRow="0" w:firstColumn="1" w:lastColumn="0" w:noHBand="0" w:noVBand="0"/>
      </w:tblPr>
      <w:tblGrid>
        <w:gridCol w:w="2770"/>
        <w:gridCol w:w="1507"/>
        <w:gridCol w:w="1537"/>
        <w:gridCol w:w="1456"/>
        <w:gridCol w:w="1440"/>
      </w:tblGrid>
      <w:tr w:rsidR="00E93936" w14:paraId="6A153494" w14:textId="77777777">
        <w:trPr>
          <w:cantSplit/>
          <w:trHeight w:val="649"/>
        </w:trPr>
        <w:tc>
          <w:tcPr>
            <w:tcW w:w="8710" w:type="dxa"/>
            <w:gridSpan w:val="5"/>
            <w:shd w:val="pct50" w:color="auto" w:fill="auto"/>
            <w:vAlign w:val="center"/>
          </w:tcPr>
          <w:p w14:paraId="17D3CB2F" w14:textId="77777777" w:rsidR="00E93936" w:rsidRPr="00D53797" w:rsidRDefault="00E93936" w:rsidP="00E93936">
            <w:pPr>
              <w:spacing w:after="0"/>
              <w:jc w:val="center"/>
              <w:rPr>
                <w:rFonts w:ascii="Arial Narrow" w:hAnsi="Arial Narrow" w:cs="Arial"/>
                <w:b/>
                <w:bCs/>
                <w:color w:val="FFFFFF"/>
                <w:sz w:val="24"/>
                <w:szCs w:val="24"/>
              </w:rPr>
            </w:pPr>
            <w:r w:rsidRPr="00D53797">
              <w:rPr>
                <w:rFonts w:ascii="Arial Narrow" w:hAnsi="Arial Narrow" w:cs="Arial"/>
                <w:b/>
                <w:bCs/>
                <w:color w:val="FFFFFF"/>
                <w:sz w:val="24"/>
                <w:szCs w:val="24"/>
              </w:rPr>
              <w:t>Cuadro 12</w:t>
            </w:r>
          </w:p>
          <w:p w14:paraId="33269454" w14:textId="77777777" w:rsidR="00E93936" w:rsidRDefault="00E93936" w:rsidP="00FC560C">
            <w:pPr>
              <w:spacing w:after="0"/>
              <w:jc w:val="center"/>
              <w:rPr>
                <w:rFonts w:ascii="Arial Narrow" w:hAnsi="Arial Narrow" w:cs="Arial"/>
                <w:b/>
                <w:bCs/>
                <w:color w:val="FFFFFF"/>
              </w:rPr>
            </w:pPr>
            <w:r w:rsidRPr="00D53797">
              <w:rPr>
                <w:rFonts w:ascii="Arial Narrow" w:hAnsi="Arial Narrow" w:cs="Arial"/>
                <w:b/>
                <w:bCs/>
                <w:color w:val="FFFFFF"/>
                <w:sz w:val="24"/>
                <w:szCs w:val="24"/>
              </w:rPr>
              <w:t xml:space="preserve">Cumplimiento Convenio de Desempeño Colectivo año </w:t>
            </w:r>
            <w:r w:rsidR="00B815A1">
              <w:rPr>
                <w:rFonts w:ascii="Arial Narrow" w:hAnsi="Arial Narrow" w:cs="Arial"/>
                <w:b/>
                <w:bCs/>
                <w:color w:val="FFFFFF"/>
                <w:sz w:val="24"/>
                <w:szCs w:val="24"/>
              </w:rPr>
              <w:t>201</w:t>
            </w:r>
            <w:r w:rsidR="00FC560C">
              <w:rPr>
                <w:rFonts w:ascii="Arial Narrow" w:hAnsi="Arial Narrow" w:cs="Arial"/>
                <w:b/>
                <w:bCs/>
                <w:color w:val="FFFFFF"/>
                <w:sz w:val="24"/>
                <w:szCs w:val="24"/>
              </w:rPr>
              <w:t>5</w:t>
            </w:r>
          </w:p>
        </w:tc>
      </w:tr>
      <w:tr w:rsidR="00E93936" w14:paraId="6AFA1556" w14:textId="77777777">
        <w:trPr>
          <w:cantSplit/>
          <w:trHeight w:val="649"/>
        </w:trPr>
        <w:tc>
          <w:tcPr>
            <w:tcW w:w="2770" w:type="dxa"/>
            <w:shd w:val="pct50" w:color="auto" w:fill="auto"/>
            <w:vAlign w:val="center"/>
          </w:tcPr>
          <w:p w14:paraId="4A8EF858" w14:textId="77777777" w:rsidR="00E93936" w:rsidRPr="00F66CF2" w:rsidRDefault="00E93936" w:rsidP="00E93936">
            <w:pPr>
              <w:spacing w:after="0"/>
              <w:jc w:val="center"/>
              <w:rPr>
                <w:rFonts w:ascii="Arial Narrow" w:hAnsi="Arial Narrow" w:cs="Arial"/>
                <w:b/>
                <w:bCs/>
                <w:color w:val="FFFFFF"/>
                <w:sz w:val="18"/>
                <w:szCs w:val="18"/>
              </w:rPr>
            </w:pPr>
            <w:r w:rsidRPr="00F66CF2">
              <w:rPr>
                <w:rFonts w:ascii="Arial Narrow" w:hAnsi="Arial Narrow" w:cs="Arial"/>
                <w:b/>
                <w:bCs/>
                <w:color w:val="FFFFFF"/>
                <w:sz w:val="18"/>
                <w:szCs w:val="18"/>
              </w:rPr>
              <w:t>Equipos de Trabajo</w:t>
            </w:r>
          </w:p>
        </w:tc>
        <w:tc>
          <w:tcPr>
            <w:tcW w:w="1507" w:type="dxa"/>
            <w:shd w:val="pct50" w:color="auto" w:fill="auto"/>
            <w:vAlign w:val="center"/>
          </w:tcPr>
          <w:p w14:paraId="69DA14FE" w14:textId="77777777" w:rsidR="00E93936" w:rsidRPr="00F66CF2" w:rsidRDefault="00E93936" w:rsidP="00E93936">
            <w:pPr>
              <w:spacing w:after="0"/>
              <w:jc w:val="center"/>
              <w:rPr>
                <w:rFonts w:ascii="Arial Narrow" w:hAnsi="Arial Narrow" w:cs="Arial"/>
                <w:b/>
                <w:bCs/>
                <w:color w:val="FFFFFF"/>
                <w:sz w:val="18"/>
                <w:szCs w:val="18"/>
              </w:rPr>
            </w:pPr>
            <w:r w:rsidRPr="00F66CF2">
              <w:rPr>
                <w:rFonts w:ascii="Arial Narrow" w:hAnsi="Arial Narrow" w:cs="Arial"/>
                <w:b/>
                <w:bCs/>
                <w:color w:val="FFFFFF"/>
                <w:sz w:val="18"/>
                <w:szCs w:val="18"/>
              </w:rPr>
              <w:t>Número de personas por Equipo de Trabajo</w:t>
            </w:r>
            <w:r w:rsidR="00CC581C" w:rsidRPr="00CC581C">
              <w:rPr>
                <w:rStyle w:val="Refdenotaalpie"/>
                <w:b w:val="0"/>
                <w:bCs/>
                <w:color w:val="FFFFFF"/>
                <w:sz w:val="18"/>
                <w:szCs w:val="18"/>
                <w:vertAlign w:val="superscript"/>
              </w:rPr>
              <w:footnoteReference w:id="35"/>
            </w:r>
          </w:p>
        </w:tc>
        <w:tc>
          <w:tcPr>
            <w:tcW w:w="1537" w:type="dxa"/>
            <w:shd w:val="pct50" w:color="auto" w:fill="auto"/>
            <w:vAlign w:val="center"/>
          </w:tcPr>
          <w:p w14:paraId="6E6449FC" w14:textId="77777777" w:rsidR="00E93936" w:rsidRPr="00F66CF2" w:rsidRDefault="00E93936" w:rsidP="00E93936">
            <w:pPr>
              <w:spacing w:after="0"/>
              <w:jc w:val="center"/>
              <w:rPr>
                <w:rFonts w:ascii="Arial Narrow" w:hAnsi="Arial Narrow" w:cs="Arial"/>
                <w:b/>
                <w:bCs/>
                <w:color w:val="FFFFFF"/>
                <w:sz w:val="18"/>
                <w:szCs w:val="18"/>
              </w:rPr>
            </w:pPr>
            <w:r w:rsidRPr="00F66CF2">
              <w:rPr>
                <w:rFonts w:ascii="Arial Narrow" w:hAnsi="Arial Narrow" w:cs="Arial"/>
                <w:b/>
                <w:bCs/>
                <w:color w:val="FFFFFF"/>
                <w:sz w:val="18"/>
                <w:szCs w:val="18"/>
              </w:rPr>
              <w:t>N° de metas de gestión comprometidas por Equipo de Trabajo</w:t>
            </w:r>
          </w:p>
        </w:tc>
        <w:tc>
          <w:tcPr>
            <w:tcW w:w="1456" w:type="dxa"/>
            <w:shd w:val="pct50" w:color="auto" w:fill="auto"/>
          </w:tcPr>
          <w:p w14:paraId="1877301A" w14:textId="77777777" w:rsidR="00E93936" w:rsidRPr="00F66CF2" w:rsidRDefault="00CC581C" w:rsidP="00E93936">
            <w:pPr>
              <w:spacing w:after="0"/>
              <w:jc w:val="center"/>
              <w:rPr>
                <w:rFonts w:ascii="Arial Narrow" w:hAnsi="Arial Narrow" w:cs="Arial"/>
                <w:b/>
                <w:bCs/>
                <w:color w:val="FFFFFF"/>
                <w:sz w:val="18"/>
                <w:szCs w:val="18"/>
              </w:rPr>
            </w:pPr>
            <w:r w:rsidRPr="00CC581C">
              <w:rPr>
                <w:rFonts w:ascii="Arial Narrow" w:hAnsi="Arial Narrow" w:cs="Arial"/>
                <w:b/>
                <w:bCs/>
                <w:color w:val="FFFFFF"/>
                <w:sz w:val="18"/>
                <w:szCs w:val="18"/>
              </w:rPr>
              <w:t>Porcentaje de Cumplimiento de Metas</w:t>
            </w:r>
            <w:r w:rsidRPr="00CC581C">
              <w:rPr>
                <w:rStyle w:val="Refdenotaalpie"/>
                <w:b w:val="0"/>
                <w:bCs/>
                <w:color w:val="FFFFFF"/>
                <w:sz w:val="18"/>
                <w:szCs w:val="18"/>
                <w:vertAlign w:val="superscript"/>
              </w:rPr>
              <w:footnoteReference w:id="36"/>
            </w:r>
          </w:p>
        </w:tc>
        <w:tc>
          <w:tcPr>
            <w:tcW w:w="1440" w:type="dxa"/>
            <w:shd w:val="pct50" w:color="auto" w:fill="auto"/>
            <w:vAlign w:val="center"/>
          </w:tcPr>
          <w:p w14:paraId="2F7D0A1F" w14:textId="77777777" w:rsidR="00E93936" w:rsidRPr="00F66CF2" w:rsidRDefault="00E93936" w:rsidP="00E93936">
            <w:pPr>
              <w:spacing w:after="0"/>
              <w:jc w:val="center"/>
              <w:rPr>
                <w:rFonts w:ascii="Arial Narrow" w:hAnsi="Arial Narrow" w:cs="Arial"/>
                <w:b/>
                <w:bCs/>
                <w:color w:val="FFFFFF"/>
                <w:sz w:val="18"/>
                <w:szCs w:val="18"/>
              </w:rPr>
            </w:pPr>
            <w:r w:rsidRPr="00F66CF2">
              <w:rPr>
                <w:rFonts w:ascii="Arial Narrow" w:hAnsi="Arial Narrow" w:cs="Arial"/>
                <w:b/>
                <w:bCs/>
                <w:color w:val="FFFFFF"/>
                <w:sz w:val="18"/>
                <w:szCs w:val="18"/>
              </w:rPr>
              <w:t>Incremento por Desempeño Colectivo</w:t>
            </w:r>
            <w:r w:rsidR="00CC581C" w:rsidRPr="00CC581C">
              <w:rPr>
                <w:rStyle w:val="Refdenotaalpie"/>
                <w:b w:val="0"/>
                <w:bCs/>
                <w:color w:val="FFFFFF"/>
                <w:sz w:val="18"/>
                <w:szCs w:val="18"/>
                <w:vertAlign w:val="superscript"/>
              </w:rPr>
              <w:footnoteReference w:id="37"/>
            </w:r>
          </w:p>
        </w:tc>
      </w:tr>
      <w:tr w:rsidR="00E93936" w:rsidRPr="00F66CF2" w14:paraId="4E8E62E7" w14:textId="77777777">
        <w:trPr>
          <w:cantSplit/>
          <w:trHeight w:val="340"/>
        </w:trPr>
        <w:tc>
          <w:tcPr>
            <w:tcW w:w="2770" w:type="dxa"/>
            <w:vAlign w:val="center"/>
          </w:tcPr>
          <w:p w14:paraId="1711686D" w14:textId="77777777" w:rsidR="00E93936" w:rsidRPr="00E36F87" w:rsidRDefault="00E93936" w:rsidP="00E93936">
            <w:pPr>
              <w:pStyle w:val="Ttulo2"/>
              <w:spacing w:before="0" w:after="0"/>
              <w:rPr>
                <w:rFonts w:ascii="Arial Narrow" w:hAnsi="Arial Narrow"/>
                <w:b w:val="0"/>
                <w:i w:val="0"/>
                <w:sz w:val="18"/>
                <w:szCs w:val="18"/>
              </w:rPr>
            </w:pPr>
          </w:p>
        </w:tc>
        <w:tc>
          <w:tcPr>
            <w:tcW w:w="1507" w:type="dxa"/>
            <w:vAlign w:val="center"/>
          </w:tcPr>
          <w:p w14:paraId="11DFCB88" w14:textId="77777777" w:rsidR="00E93936" w:rsidRPr="00F66CF2" w:rsidRDefault="00E93936" w:rsidP="00E93936">
            <w:pPr>
              <w:spacing w:after="0"/>
              <w:jc w:val="center"/>
              <w:rPr>
                <w:rFonts w:ascii="Arial Narrow" w:hAnsi="Arial Narrow" w:cs="Arial"/>
                <w:bCs/>
                <w:sz w:val="18"/>
                <w:szCs w:val="18"/>
              </w:rPr>
            </w:pPr>
          </w:p>
        </w:tc>
        <w:tc>
          <w:tcPr>
            <w:tcW w:w="1537" w:type="dxa"/>
            <w:vAlign w:val="center"/>
          </w:tcPr>
          <w:p w14:paraId="518FE125" w14:textId="77777777" w:rsidR="00E93936" w:rsidRPr="00F66CF2" w:rsidRDefault="00E93936" w:rsidP="00E93936">
            <w:pPr>
              <w:spacing w:after="0"/>
              <w:jc w:val="center"/>
              <w:rPr>
                <w:rFonts w:ascii="Arial Narrow" w:hAnsi="Arial Narrow" w:cs="Arial"/>
                <w:bCs/>
                <w:sz w:val="18"/>
                <w:szCs w:val="18"/>
              </w:rPr>
            </w:pPr>
          </w:p>
        </w:tc>
        <w:tc>
          <w:tcPr>
            <w:tcW w:w="1456" w:type="dxa"/>
            <w:vAlign w:val="center"/>
          </w:tcPr>
          <w:p w14:paraId="17BD1FE3" w14:textId="77777777" w:rsidR="00E93936" w:rsidRPr="00F66CF2" w:rsidRDefault="00E93936" w:rsidP="00E93936">
            <w:pPr>
              <w:spacing w:after="0"/>
              <w:jc w:val="center"/>
              <w:rPr>
                <w:rFonts w:ascii="Arial Narrow" w:hAnsi="Arial Narrow" w:cs="Arial"/>
                <w:bCs/>
                <w:sz w:val="18"/>
                <w:szCs w:val="18"/>
              </w:rPr>
            </w:pPr>
          </w:p>
        </w:tc>
        <w:tc>
          <w:tcPr>
            <w:tcW w:w="1440" w:type="dxa"/>
            <w:vAlign w:val="center"/>
          </w:tcPr>
          <w:p w14:paraId="4D7CF9F7" w14:textId="77777777" w:rsidR="00E93936" w:rsidRPr="00F66CF2" w:rsidRDefault="00E93936" w:rsidP="00E93936">
            <w:pPr>
              <w:spacing w:after="0"/>
              <w:jc w:val="center"/>
              <w:rPr>
                <w:rFonts w:ascii="Arial Narrow" w:hAnsi="Arial Narrow" w:cs="Arial"/>
                <w:bCs/>
                <w:sz w:val="18"/>
                <w:szCs w:val="18"/>
              </w:rPr>
            </w:pPr>
          </w:p>
        </w:tc>
      </w:tr>
      <w:tr w:rsidR="00E93936" w:rsidRPr="00F66CF2" w14:paraId="64E22E1B" w14:textId="77777777">
        <w:trPr>
          <w:cantSplit/>
          <w:trHeight w:val="340"/>
        </w:trPr>
        <w:tc>
          <w:tcPr>
            <w:tcW w:w="2770" w:type="dxa"/>
            <w:shd w:val="pct20" w:color="auto" w:fill="auto"/>
            <w:vAlign w:val="center"/>
          </w:tcPr>
          <w:p w14:paraId="47752085" w14:textId="77777777" w:rsidR="00E93936" w:rsidRPr="00F66CF2" w:rsidRDefault="00E93936" w:rsidP="00E93936">
            <w:pPr>
              <w:spacing w:after="0"/>
              <w:rPr>
                <w:rFonts w:ascii="Arial Narrow" w:hAnsi="Arial Narrow" w:cs="Arial"/>
                <w:bCs/>
                <w:sz w:val="18"/>
                <w:szCs w:val="18"/>
              </w:rPr>
            </w:pPr>
          </w:p>
        </w:tc>
        <w:tc>
          <w:tcPr>
            <w:tcW w:w="1507" w:type="dxa"/>
            <w:shd w:val="pct20" w:color="auto" w:fill="auto"/>
            <w:vAlign w:val="center"/>
          </w:tcPr>
          <w:p w14:paraId="736D57AB" w14:textId="77777777" w:rsidR="00E93936" w:rsidRPr="00F66CF2" w:rsidRDefault="00E93936" w:rsidP="00E93936">
            <w:pPr>
              <w:spacing w:after="0"/>
              <w:jc w:val="center"/>
              <w:rPr>
                <w:rFonts w:ascii="Arial Narrow" w:hAnsi="Arial Narrow" w:cs="Arial"/>
                <w:bCs/>
                <w:sz w:val="18"/>
                <w:szCs w:val="18"/>
              </w:rPr>
            </w:pPr>
          </w:p>
        </w:tc>
        <w:tc>
          <w:tcPr>
            <w:tcW w:w="1537" w:type="dxa"/>
            <w:shd w:val="pct20" w:color="auto" w:fill="auto"/>
            <w:vAlign w:val="center"/>
          </w:tcPr>
          <w:p w14:paraId="44C934A8" w14:textId="77777777" w:rsidR="00E93936" w:rsidRPr="00F66CF2" w:rsidRDefault="00E93936" w:rsidP="00E93936">
            <w:pPr>
              <w:spacing w:after="0"/>
              <w:jc w:val="center"/>
              <w:rPr>
                <w:rFonts w:ascii="Arial Narrow" w:hAnsi="Arial Narrow" w:cs="Arial"/>
                <w:bCs/>
                <w:sz w:val="18"/>
                <w:szCs w:val="18"/>
              </w:rPr>
            </w:pPr>
          </w:p>
        </w:tc>
        <w:tc>
          <w:tcPr>
            <w:tcW w:w="1456" w:type="dxa"/>
            <w:shd w:val="pct20" w:color="auto" w:fill="auto"/>
            <w:vAlign w:val="center"/>
          </w:tcPr>
          <w:p w14:paraId="75F5DC7B" w14:textId="77777777" w:rsidR="00E93936" w:rsidRPr="00F66CF2" w:rsidRDefault="00E93936" w:rsidP="00E93936">
            <w:pPr>
              <w:spacing w:after="0"/>
              <w:jc w:val="center"/>
              <w:rPr>
                <w:rFonts w:ascii="Arial Narrow" w:hAnsi="Arial Narrow" w:cs="Arial"/>
                <w:bCs/>
                <w:sz w:val="18"/>
                <w:szCs w:val="18"/>
              </w:rPr>
            </w:pPr>
          </w:p>
        </w:tc>
        <w:tc>
          <w:tcPr>
            <w:tcW w:w="1440" w:type="dxa"/>
            <w:shd w:val="pct20" w:color="auto" w:fill="auto"/>
            <w:vAlign w:val="center"/>
          </w:tcPr>
          <w:p w14:paraId="74185783" w14:textId="77777777" w:rsidR="00E93936" w:rsidRPr="00F66CF2" w:rsidRDefault="00E93936" w:rsidP="00E93936">
            <w:pPr>
              <w:spacing w:after="0"/>
              <w:jc w:val="center"/>
              <w:rPr>
                <w:rFonts w:ascii="Arial Narrow" w:hAnsi="Arial Narrow" w:cs="Arial"/>
                <w:bCs/>
                <w:sz w:val="18"/>
                <w:szCs w:val="18"/>
              </w:rPr>
            </w:pPr>
          </w:p>
        </w:tc>
      </w:tr>
    </w:tbl>
    <w:p w14:paraId="540FA2D7" w14:textId="77777777" w:rsidR="00E93936" w:rsidRPr="00B85E8A" w:rsidRDefault="00E93936" w:rsidP="00B85E8A">
      <w:pPr>
        <w:spacing w:before="120" w:after="120" w:line="240" w:lineRule="auto"/>
        <w:jc w:val="both"/>
        <w:rPr>
          <w:rFonts w:ascii="Arial Narrow" w:hAnsi="Arial Narrow"/>
          <w:sz w:val="24"/>
          <w:szCs w:val="24"/>
        </w:rPr>
      </w:pPr>
    </w:p>
    <w:p w14:paraId="76E6F48F" w14:textId="77777777" w:rsidR="0004124E" w:rsidRDefault="0004124E">
      <w:pPr>
        <w:spacing w:after="0" w:line="240" w:lineRule="auto"/>
      </w:pPr>
    </w:p>
    <w:p w14:paraId="154105B7" w14:textId="77777777" w:rsidR="0004124E" w:rsidRDefault="0004124E">
      <w:pPr>
        <w:spacing w:after="0" w:line="240" w:lineRule="auto"/>
      </w:pPr>
    </w:p>
    <w:p w14:paraId="7A850961" w14:textId="77777777" w:rsidR="0004124E" w:rsidRDefault="0004124E">
      <w:pPr>
        <w:spacing w:after="0" w:line="240" w:lineRule="auto"/>
      </w:pPr>
    </w:p>
    <w:p w14:paraId="5CC5CE84" w14:textId="77777777" w:rsidR="0004124E" w:rsidRDefault="0004124E">
      <w:pPr>
        <w:spacing w:after="0" w:line="240" w:lineRule="auto"/>
      </w:pPr>
    </w:p>
    <w:p w14:paraId="2B907698" w14:textId="77777777" w:rsidR="0004124E" w:rsidRDefault="0004124E">
      <w:pPr>
        <w:spacing w:after="0" w:line="240" w:lineRule="auto"/>
      </w:pPr>
    </w:p>
    <w:p w14:paraId="60227A7C" w14:textId="77777777" w:rsidR="0004124E" w:rsidRDefault="0004124E">
      <w:pPr>
        <w:spacing w:after="0" w:line="240" w:lineRule="auto"/>
      </w:pPr>
    </w:p>
    <w:p w14:paraId="25C1DC03" w14:textId="77777777" w:rsidR="0004124E" w:rsidRPr="00A34A25" w:rsidRDefault="0004124E" w:rsidP="00FC0A04">
      <w:pPr>
        <w:rPr>
          <w:rFonts w:ascii="Arial Narrow" w:hAnsi="Arial Narrow"/>
          <w:bCs/>
          <w:iCs/>
          <w:sz w:val="24"/>
          <w:szCs w:val="24"/>
        </w:rPr>
      </w:pPr>
      <w:r w:rsidRPr="00A34A25">
        <w:rPr>
          <w:rFonts w:ascii="Arial Narrow" w:hAnsi="Arial Narrow"/>
          <w:bCs/>
          <w:iCs/>
          <w:sz w:val="24"/>
          <w:szCs w:val="24"/>
        </w:rPr>
        <w:t>Señalar el monto total a pagar en 2016</w:t>
      </w:r>
      <w:r w:rsidR="00F973DE" w:rsidRPr="00A34A25">
        <w:rPr>
          <w:rFonts w:ascii="Arial Narrow" w:hAnsi="Arial Narrow"/>
          <w:bCs/>
          <w:iCs/>
          <w:sz w:val="24"/>
          <w:szCs w:val="24"/>
        </w:rPr>
        <w:t>,</w:t>
      </w:r>
      <w:r w:rsidRPr="00A34A25">
        <w:rPr>
          <w:rFonts w:ascii="Arial Narrow" w:hAnsi="Arial Narrow"/>
          <w:bCs/>
          <w:iCs/>
          <w:sz w:val="24"/>
          <w:szCs w:val="24"/>
        </w:rPr>
        <w:t xml:space="preserve"> el promedio por persona y como % del gasto total en subtítulo 21, gastos en personal.</w:t>
      </w:r>
    </w:p>
    <w:p w14:paraId="19222753" w14:textId="77777777" w:rsidR="00981862" w:rsidRDefault="00981862">
      <w:pPr>
        <w:spacing w:after="0" w:line="240" w:lineRule="auto"/>
      </w:pPr>
      <w:r>
        <w:br w:type="page"/>
      </w:r>
    </w:p>
    <w:p w14:paraId="4E4B5286" w14:textId="77777777" w:rsidR="00981862" w:rsidRPr="00981862" w:rsidRDefault="00981862" w:rsidP="00981862"/>
    <w:p w14:paraId="3AA9C170" w14:textId="77777777" w:rsidR="00573932" w:rsidRPr="009B7C0F" w:rsidRDefault="00981862" w:rsidP="00981862">
      <w:pPr>
        <w:pStyle w:val="Ttulo2"/>
        <w:jc w:val="both"/>
        <w:rPr>
          <w:rFonts w:ascii="Arial Narrow" w:hAnsi="Arial Narrow"/>
          <w:i w:val="0"/>
        </w:rPr>
      </w:pPr>
      <w:bookmarkStart w:id="19" w:name="_Toc442269911"/>
      <w:r w:rsidRPr="009B7C0F">
        <w:rPr>
          <w:rFonts w:ascii="Arial Narrow" w:hAnsi="Arial Narrow"/>
          <w:i w:val="0"/>
        </w:rPr>
        <w:t>Anexo 9: Resultados en la Implementación de medidas de Género y descentralización /</w:t>
      </w:r>
      <w:r w:rsidR="00142FD1">
        <w:rPr>
          <w:rFonts w:ascii="Arial Narrow" w:hAnsi="Arial Narrow"/>
          <w:i w:val="0"/>
        </w:rPr>
        <w:t xml:space="preserve"> </w:t>
      </w:r>
      <w:r w:rsidRPr="009B7C0F">
        <w:rPr>
          <w:rFonts w:ascii="Arial Narrow" w:hAnsi="Arial Narrow"/>
          <w:i w:val="0"/>
        </w:rPr>
        <w:t>desconcentración en 2015.</w:t>
      </w:r>
      <w:bookmarkEnd w:id="19"/>
    </w:p>
    <w:p w14:paraId="1D6EA89A" w14:textId="77777777" w:rsidR="00693FA0" w:rsidRPr="009B7C0F" w:rsidRDefault="00693FA0" w:rsidP="00693FA0"/>
    <w:p w14:paraId="3946D74A" w14:textId="77777777" w:rsidR="00693FA0" w:rsidRPr="009B7C0F" w:rsidRDefault="00981862" w:rsidP="00BB50D0">
      <w:pPr>
        <w:pStyle w:val="Prrafodelista"/>
        <w:numPr>
          <w:ilvl w:val="0"/>
          <w:numId w:val="3"/>
        </w:numPr>
        <w:rPr>
          <w:rFonts w:ascii="Arial Narrow" w:eastAsia="Times New Roman" w:hAnsi="Arial Narrow"/>
          <w:b/>
          <w:bCs/>
          <w:iCs/>
          <w:sz w:val="28"/>
          <w:szCs w:val="28"/>
        </w:rPr>
      </w:pPr>
      <w:r w:rsidRPr="009B7C0F">
        <w:rPr>
          <w:rFonts w:ascii="Arial Narrow" w:eastAsia="Times New Roman" w:hAnsi="Arial Narrow"/>
          <w:b/>
          <w:bCs/>
          <w:iCs/>
          <w:sz w:val="28"/>
          <w:szCs w:val="28"/>
        </w:rPr>
        <w:t>Género</w:t>
      </w:r>
    </w:p>
    <w:p w14:paraId="6DBE0653" w14:textId="77777777" w:rsidR="00693FA0" w:rsidRPr="00A34A25" w:rsidRDefault="00981862" w:rsidP="006B4A5C">
      <w:pPr>
        <w:jc w:val="both"/>
        <w:rPr>
          <w:rFonts w:ascii="Arial Narrow" w:hAnsi="Arial Narrow"/>
          <w:bCs/>
          <w:iCs/>
          <w:sz w:val="24"/>
          <w:szCs w:val="24"/>
        </w:rPr>
      </w:pPr>
      <w:r w:rsidRPr="00A34A25">
        <w:rPr>
          <w:rFonts w:ascii="Arial Narrow" w:hAnsi="Arial Narrow"/>
          <w:bCs/>
          <w:iCs/>
          <w:sz w:val="24"/>
          <w:szCs w:val="24"/>
        </w:rPr>
        <w:t>Presentar brevemente los compromisos en materia de implementar medidas para reducir brechas, barreras e inequidades de género en la provisión de bienes y servicios, y luego los resultados alcanzados en 2015 (considera solo las medidas implementadas en un 100%)  considerando información objetiva respaldada en valores cuantitativos, o hechos específicos, y cualitativos. Precisando el efecto en los usuarios, beneficiarios, ciudadanos.</w:t>
      </w:r>
    </w:p>
    <w:p w14:paraId="2E059331" w14:textId="77777777" w:rsidR="00981862" w:rsidRPr="00A34A25" w:rsidRDefault="00981862" w:rsidP="006B4A5C">
      <w:pPr>
        <w:jc w:val="both"/>
        <w:rPr>
          <w:rFonts w:ascii="Arial Narrow" w:hAnsi="Arial Narrow"/>
          <w:bCs/>
          <w:iCs/>
          <w:sz w:val="24"/>
          <w:szCs w:val="24"/>
        </w:rPr>
      </w:pPr>
      <w:r w:rsidRPr="00A34A25">
        <w:rPr>
          <w:rFonts w:ascii="Arial Narrow" w:hAnsi="Arial Narrow"/>
          <w:bCs/>
          <w:iCs/>
          <w:sz w:val="24"/>
          <w:szCs w:val="24"/>
        </w:rPr>
        <w:t>En aquellos compromisos que no fueron posibles implementar las medidas</w:t>
      </w:r>
      <w:r w:rsidR="00464CD7" w:rsidRPr="00A34A25">
        <w:rPr>
          <w:rFonts w:ascii="Arial Narrow" w:hAnsi="Arial Narrow"/>
          <w:bCs/>
          <w:iCs/>
          <w:sz w:val="24"/>
          <w:szCs w:val="24"/>
        </w:rPr>
        <w:t>, señalar las causas y las medidas adoptadas (si las hay) para 2016.</w:t>
      </w:r>
    </w:p>
    <w:p w14:paraId="26EC8E27" w14:textId="77777777" w:rsidR="00693FA0" w:rsidRPr="009B7C0F" w:rsidRDefault="00693FA0" w:rsidP="00693FA0"/>
    <w:p w14:paraId="5C162F5B" w14:textId="77777777" w:rsidR="00693FA0" w:rsidRPr="009B7C0F" w:rsidRDefault="00981862" w:rsidP="00BB50D0">
      <w:pPr>
        <w:pStyle w:val="Prrafodelista"/>
        <w:numPr>
          <w:ilvl w:val="0"/>
          <w:numId w:val="3"/>
        </w:numPr>
        <w:rPr>
          <w:rFonts w:ascii="Arial Narrow" w:eastAsia="Times New Roman" w:hAnsi="Arial Narrow"/>
          <w:b/>
          <w:bCs/>
          <w:iCs/>
          <w:sz w:val="28"/>
          <w:szCs w:val="28"/>
        </w:rPr>
      </w:pPr>
      <w:r w:rsidRPr="009B7C0F">
        <w:rPr>
          <w:rFonts w:ascii="Arial Narrow" w:eastAsia="Times New Roman" w:hAnsi="Arial Narrow"/>
          <w:b/>
          <w:bCs/>
          <w:iCs/>
          <w:sz w:val="28"/>
          <w:szCs w:val="28"/>
        </w:rPr>
        <w:t>Descentralización /</w:t>
      </w:r>
      <w:r w:rsidR="00142FD1">
        <w:rPr>
          <w:rFonts w:ascii="Arial Narrow" w:eastAsia="Times New Roman" w:hAnsi="Arial Narrow"/>
          <w:b/>
          <w:bCs/>
          <w:iCs/>
          <w:sz w:val="28"/>
          <w:szCs w:val="28"/>
        </w:rPr>
        <w:t xml:space="preserve"> </w:t>
      </w:r>
      <w:r w:rsidRPr="009B7C0F">
        <w:rPr>
          <w:rFonts w:ascii="Arial Narrow" w:eastAsia="Times New Roman" w:hAnsi="Arial Narrow"/>
          <w:b/>
          <w:bCs/>
          <w:iCs/>
          <w:sz w:val="28"/>
          <w:szCs w:val="28"/>
        </w:rPr>
        <w:t>Desconcentración</w:t>
      </w:r>
    </w:p>
    <w:p w14:paraId="5A2390F2" w14:textId="77777777" w:rsidR="006B4A5C" w:rsidRPr="00A34A25" w:rsidRDefault="006B4A5C" w:rsidP="006B4A5C">
      <w:pPr>
        <w:jc w:val="both"/>
        <w:rPr>
          <w:rFonts w:ascii="Arial Narrow" w:hAnsi="Arial Narrow"/>
          <w:bCs/>
          <w:iCs/>
          <w:sz w:val="24"/>
          <w:szCs w:val="24"/>
        </w:rPr>
      </w:pPr>
      <w:r w:rsidRPr="00A34A25">
        <w:rPr>
          <w:rFonts w:ascii="Arial Narrow" w:hAnsi="Arial Narrow"/>
          <w:bCs/>
          <w:iCs/>
          <w:sz w:val="24"/>
          <w:szCs w:val="24"/>
        </w:rPr>
        <w:t>Presentar brevemente los compromisos en materia de implementar medidas de descentralización / desconcentración, y luego los resultados alcanzados en 2015 (considera solo las medidas implementadas en un 100%)  con información objetiva respaldada en valores cuantitativos, o hechos específicos, y cualitativos. Precisando el efecto en los usuarios, beneficiarios, ciudadanos en los territorios.</w:t>
      </w:r>
    </w:p>
    <w:p w14:paraId="217C7A6B" w14:textId="77777777" w:rsidR="006B4A5C" w:rsidRPr="00A34A25" w:rsidRDefault="006B4A5C" w:rsidP="006B4A5C">
      <w:pPr>
        <w:jc w:val="both"/>
        <w:rPr>
          <w:rFonts w:ascii="Arial Narrow" w:hAnsi="Arial Narrow"/>
          <w:bCs/>
          <w:iCs/>
          <w:sz w:val="24"/>
          <w:szCs w:val="24"/>
        </w:rPr>
      </w:pPr>
      <w:r w:rsidRPr="00A34A25">
        <w:rPr>
          <w:rFonts w:ascii="Arial Narrow" w:hAnsi="Arial Narrow"/>
          <w:bCs/>
          <w:iCs/>
          <w:sz w:val="24"/>
          <w:szCs w:val="24"/>
        </w:rPr>
        <w:t>En aquellos compromisos que no fueron posibles implementar las medidas, señalar las causas y las medidas adoptadas (si las hay) para 2016.</w:t>
      </w:r>
    </w:p>
    <w:p w14:paraId="3F7120EE" w14:textId="77777777" w:rsidR="00693FA0" w:rsidRDefault="00693FA0" w:rsidP="00693FA0"/>
    <w:p w14:paraId="72091DEE" w14:textId="77777777" w:rsidR="006B4A5C" w:rsidRDefault="006B4A5C">
      <w:pPr>
        <w:spacing w:after="0" w:line="240" w:lineRule="auto"/>
      </w:pPr>
      <w:r>
        <w:br w:type="page"/>
      </w:r>
    </w:p>
    <w:p w14:paraId="62CE1AA3" w14:textId="77777777" w:rsidR="00E93936" w:rsidRPr="00764776" w:rsidRDefault="00981862" w:rsidP="00E93936">
      <w:pPr>
        <w:pStyle w:val="Ttulo2"/>
        <w:rPr>
          <w:rFonts w:ascii="Arial Narrow" w:hAnsi="Arial Narrow"/>
          <w:i w:val="0"/>
        </w:rPr>
      </w:pPr>
      <w:bookmarkStart w:id="20" w:name="_Toc442269912"/>
      <w:r>
        <w:rPr>
          <w:rFonts w:ascii="Arial Narrow" w:hAnsi="Arial Narrow"/>
          <w:i w:val="0"/>
        </w:rPr>
        <w:t>Anexo 10</w:t>
      </w:r>
      <w:r w:rsidR="00693FA0">
        <w:rPr>
          <w:rFonts w:ascii="Arial Narrow" w:hAnsi="Arial Narrow"/>
          <w:i w:val="0"/>
        </w:rPr>
        <w:t>a</w:t>
      </w:r>
      <w:r w:rsidR="00E93936" w:rsidRPr="00764776">
        <w:rPr>
          <w:rFonts w:ascii="Arial Narrow" w:hAnsi="Arial Narrow"/>
          <w:i w:val="0"/>
        </w:rPr>
        <w:t>: Proyectos de Ley en tramitación en el Congreso Nacional</w:t>
      </w:r>
      <w:bookmarkEnd w:id="20"/>
    </w:p>
    <w:p w14:paraId="17E0BDB4" w14:textId="77777777" w:rsidR="00E93936" w:rsidRDefault="00E93936" w:rsidP="00E93936">
      <w:pPr>
        <w:spacing w:after="0" w:line="240" w:lineRule="auto"/>
        <w:contextualSpacing/>
        <w:jc w:val="both"/>
        <w:rPr>
          <w:rFonts w:ascii="Arial Narrow" w:hAnsi="Arial Narrow"/>
          <w:sz w:val="24"/>
          <w:szCs w:val="24"/>
        </w:rPr>
      </w:pPr>
    </w:p>
    <w:p w14:paraId="23DA57BE" w14:textId="77777777" w:rsidR="00E93936" w:rsidRDefault="001245CA" w:rsidP="00E93936">
      <w:pPr>
        <w:spacing w:after="0" w:line="240" w:lineRule="auto"/>
        <w:contextualSpacing/>
        <w:jc w:val="both"/>
        <w:rPr>
          <w:rFonts w:ascii="Arial Narrow" w:hAnsi="Arial Narrow"/>
          <w:sz w:val="24"/>
          <w:szCs w:val="24"/>
        </w:rPr>
      </w:pPr>
      <w:r w:rsidRPr="009B7C0F">
        <w:rPr>
          <w:rFonts w:ascii="Arial Narrow" w:hAnsi="Arial Narrow"/>
          <w:sz w:val="24"/>
          <w:szCs w:val="24"/>
        </w:rPr>
        <w:t>Para cada proyecto de Ley señalar.</w:t>
      </w:r>
    </w:p>
    <w:p w14:paraId="0A64D417" w14:textId="77777777" w:rsidR="001245CA" w:rsidRPr="00152BCA" w:rsidRDefault="001245CA" w:rsidP="00E93936">
      <w:pPr>
        <w:spacing w:after="0" w:line="240" w:lineRule="auto"/>
        <w:contextualSpacing/>
        <w:jc w:val="both"/>
        <w:rPr>
          <w:rFonts w:ascii="Arial Narrow" w:hAnsi="Arial Narrow"/>
          <w:sz w:val="24"/>
          <w:szCs w:val="24"/>
        </w:rPr>
      </w:pPr>
    </w:p>
    <w:p w14:paraId="59293572" w14:textId="77777777" w:rsidR="00E93936" w:rsidRPr="00152BCA" w:rsidRDefault="00E93936" w:rsidP="00E93936">
      <w:pPr>
        <w:spacing w:after="0"/>
        <w:jc w:val="both"/>
        <w:rPr>
          <w:rFonts w:ascii="Arial Narrow" w:hAnsi="Arial Narrow"/>
          <w:sz w:val="24"/>
          <w:szCs w:val="24"/>
        </w:rPr>
      </w:pPr>
      <w:r w:rsidRPr="00152BCA">
        <w:rPr>
          <w:rFonts w:ascii="Arial Narrow" w:hAnsi="Arial Narrow"/>
          <w:sz w:val="24"/>
          <w:szCs w:val="24"/>
        </w:rPr>
        <w:t xml:space="preserve">BOLETÍN: </w:t>
      </w:r>
    </w:p>
    <w:p w14:paraId="1CF42E02" w14:textId="77777777" w:rsidR="00E93936" w:rsidRPr="00152BCA" w:rsidRDefault="00E93936" w:rsidP="00E93936">
      <w:pPr>
        <w:spacing w:after="0"/>
        <w:jc w:val="both"/>
        <w:rPr>
          <w:rFonts w:ascii="Arial Narrow" w:hAnsi="Arial Narrow"/>
          <w:sz w:val="24"/>
          <w:szCs w:val="24"/>
        </w:rPr>
      </w:pPr>
      <w:r w:rsidRPr="00152BCA">
        <w:rPr>
          <w:rFonts w:ascii="Arial Narrow" w:hAnsi="Arial Narrow"/>
          <w:sz w:val="24"/>
          <w:szCs w:val="24"/>
        </w:rPr>
        <w:t>Descripción:</w:t>
      </w:r>
    </w:p>
    <w:p w14:paraId="5E95C32A" w14:textId="77777777" w:rsidR="00E93936" w:rsidRPr="00152BCA" w:rsidRDefault="00E93936" w:rsidP="00E93936">
      <w:pPr>
        <w:spacing w:after="0"/>
        <w:jc w:val="both"/>
        <w:rPr>
          <w:rFonts w:ascii="Arial Narrow" w:hAnsi="Arial Narrow"/>
          <w:sz w:val="24"/>
          <w:szCs w:val="24"/>
        </w:rPr>
      </w:pPr>
      <w:r w:rsidRPr="00152BCA">
        <w:rPr>
          <w:rFonts w:ascii="Arial Narrow" w:hAnsi="Arial Narrow"/>
          <w:sz w:val="24"/>
          <w:szCs w:val="24"/>
        </w:rPr>
        <w:t>Objetivo:</w:t>
      </w:r>
    </w:p>
    <w:p w14:paraId="326D0431" w14:textId="77777777" w:rsidR="00E93936" w:rsidRPr="00152BCA" w:rsidRDefault="00E93936" w:rsidP="00E93936">
      <w:pPr>
        <w:spacing w:after="0"/>
        <w:jc w:val="both"/>
        <w:rPr>
          <w:rFonts w:ascii="Arial Narrow" w:hAnsi="Arial Narrow"/>
          <w:sz w:val="24"/>
          <w:szCs w:val="24"/>
        </w:rPr>
      </w:pPr>
    </w:p>
    <w:p w14:paraId="1B468ECA" w14:textId="77777777" w:rsidR="00E93936" w:rsidRPr="00152BCA" w:rsidRDefault="00E93936" w:rsidP="00E93936">
      <w:pPr>
        <w:spacing w:after="0"/>
        <w:jc w:val="both"/>
        <w:rPr>
          <w:rFonts w:ascii="Arial Narrow" w:hAnsi="Arial Narrow"/>
          <w:sz w:val="24"/>
          <w:szCs w:val="24"/>
        </w:rPr>
      </w:pPr>
      <w:r w:rsidRPr="00152BCA">
        <w:rPr>
          <w:rFonts w:ascii="Arial Narrow" w:hAnsi="Arial Narrow"/>
          <w:sz w:val="24"/>
          <w:szCs w:val="24"/>
        </w:rPr>
        <w:t>Fecha de ingreso:</w:t>
      </w:r>
    </w:p>
    <w:p w14:paraId="7CE09DB1" w14:textId="77777777" w:rsidR="00E93936" w:rsidRPr="00152BCA" w:rsidRDefault="00E93936" w:rsidP="00E93936">
      <w:pPr>
        <w:spacing w:after="0"/>
        <w:jc w:val="both"/>
        <w:rPr>
          <w:rFonts w:ascii="Arial Narrow" w:hAnsi="Arial Narrow"/>
          <w:sz w:val="24"/>
          <w:szCs w:val="24"/>
        </w:rPr>
      </w:pPr>
      <w:r w:rsidRPr="00152BCA">
        <w:rPr>
          <w:rFonts w:ascii="Arial Narrow" w:hAnsi="Arial Narrow"/>
          <w:sz w:val="24"/>
          <w:szCs w:val="24"/>
        </w:rPr>
        <w:t>Estado de tramitación:</w:t>
      </w:r>
    </w:p>
    <w:p w14:paraId="500E85FD" w14:textId="77777777" w:rsidR="00E93936" w:rsidRPr="00152BCA" w:rsidRDefault="00E93936" w:rsidP="00E93936">
      <w:pPr>
        <w:spacing w:after="0"/>
        <w:jc w:val="both"/>
        <w:rPr>
          <w:rFonts w:ascii="Arial Narrow" w:hAnsi="Arial Narrow"/>
          <w:sz w:val="24"/>
          <w:szCs w:val="24"/>
        </w:rPr>
      </w:pPr>
    </w:p>
    <w:p w14:paraId="583709F5" w14:textId="77777777" w:rsidR="00E93936" w:rsidRPr="00152BCA" w:rsidRDefault="00E93936" w:rsidP="00E93936">
      <w:pPr>
        <w:spacing w:after="0"/>
        <w:jc w:val="both"/>
        <w:rPr>
          <w:rFonts w:ascii="Arial Narrow" w:hAnsi="Arial Narrow"/>
          <w:sz w:val="24"/>
          <w:szCs w:val="24"/>
        </w:rPr>
      </w:pPr>
      <w:r w:rsidRPr="00152BCA">
        <w:rPr>
          <w:rFonts w:ascii="Arial Narrow" w:hAnsi="Arial Narrow"/>
          <w:sz w:val="24"/>
          <w:szCs w:val="24"/>
        </w:rPr>
        <w:t>Beneficiarios directos:</w:t>
      </w:r>
    </w:p>
    <w:p w14:paraId="5285EE0B" w14:textId="77777777" w:rsidR="00E93936" w:rsidRPr="00152BCA" w:rsidRDefault="00E93936" w:rsidP="00E93936">
      <w:pPr>
        <w:spacing w:after="0"/>
        <w:jc w:val="both"/>
        <w:rPr>
          <w:rFonts w:ascii="Arial Narrow" w:hAnsi="Arial Narrow"/>
          <w:sz w:val="24"/>
          <w:szCs w:val="24"/>
        </w:rPr>
      </w:pPr>
    </w:p>
    <w:p w14:paraId="770A075E" w14:textId="77777777" w:rsidR="00693FA0" w:rsidRPr="00CF3B71" w:rsidRDefault="00693FA0" w:rsidP="00693FA0">
      <w:pPr>
        <w:pStyle w:val="Ttulo2"/>
        <w:rPr>
          <w:rFonts w:ascii="Arial Narrow" w:hAnsi="Arial Narrow"/>
          <w:i w:val="0"/>
          <w:lang w:val="es-CL"/>
        </w:rPr>
      </w:pPr>
      <w:bookmarkStart w:id="21" w:name="_Toc442269913"/>
      <w:r w:rsidRPr="00CF3B71">
        <w:rPr>
          <w:rFonts w:ascii="Arial Narrow" w:hAnsi="Arial Narrow"/>
          <w:i w:val="0"/>
        </w:rPr>
        <w:t xml:space="preserve">Anexo </w:t>
      </w:r>
      <w:r w:rsidR="00981862">
        <w:rPr>
          <w:rFonts w:ascii="Arial Narrow" w:hAnsi="Arial Narrow"/>
          <w:i w:val="0"/>
        </w:rPr>
        <w:t>10</w:t>
      </w:r>
      <w:r w:rsidRPr="00CF3B71">
        <w:rPr>
          <w:rFonts w:ascii="Arial Narrow" w:hAnsi="Arial Narrow"/>
          <w:i w:val="0"/>
        </w:rPr>
        <w:t xml:space="preserve">b: </w:t>
      </w:r>
      <w:r w:rsidR="006E4C02" w:rsidRPr="00CF3B71">
        <w:rPr>
          <w:rFonts w:ascii="Arial Narrow" w:hAnsi="Arial Narrow"/>
          <w:i w:val="0"/>
        </w:rPr>
        <w:t xml:space="preserve">Leyes Promulgadas </w:t>
      </w:r>
      <w:r w:rsidR="00CF3B71" w:rsidRPr="00CF3B71">
        <w:rPr>
          <w:rFonts w:ascii="Arial Narrow" w:hAnsi="Arial Narrow"/>
          <w:i w:val="0"/>
          <w:lang w:val="es-CL"/>
        </w:rPr>
        <w:t>durante 201</w:t>
      </w:r>
      <w:r w:rsidR="00151938">
        <w:rPr>
          <w:rFonts w:ascii="Arial Narrow" w:hAnsi="Arial Narrow"/>
          <w:i w:val="0"/>
          <w:lang w:val="es-CL"/>
        </w:rPr>
        <w:t>5</w:t>
      </w:r>
      <w:bookmarkEnd w:id="21"/>
    </w:p>
    <w:p w14:paraId="56C98627" w14:textId="77777777" w:rsidR="001245CA" w:rsidRDefault="001245CA" w:rsidP="00E93936">
      <w:pPr>
        <w:spacing w:after="0"/>
        <w:jc w:val="both"/>
        <w:rPr>
          <w:rFonts w:ascii="Arial Narrow" w:hAnsi="Arial Narrow"/>
          <w:sz w:val="24"/>
          <w:szCs w:val="24"/>
        </w:rPr>
      </w:pPr>
      <w:r w:rsidRPr="009B7C0F">
        <w:rPr>
          <w:rFonts w:ascii="Arial Narrow" w:hAnsi="Arial Narrow"/>
          <w:sz w:val="24"/>
          <w:szCs w:val="24"/>
        </w:rPr>
        <w:t>Para cada Ley promulgada señalar:</w:t>
      </w:r>
    </w:p>
    <w:p w14:paraId="0C2C5A51" w14:textId="77777777" w:rsidR="001245CA" w:rsidRDefault="001245CA" w:rsidP="00E93936">
      <w:pPr>
        <w:spacing w:after="0"/>
        <w:jc w:val="both"/>
        <w:rPr>
          <w:rFonts w:ascii="Arial Narrow" w:hAnsi="Arial Narrow"/>
          <w:sz w:val="24"/>
          <w:szCs w:val="24"/>
        </w:rPr>
      </w:pPr>
    </w:p>
    <w:p w14:paraId="1C91883B" w14:textId="77777777" w:rsidR="00E93936" w:rsidRPr="00CF3B71" w:rsidRDefault="006E4C02" w:rsidP="00E93936">
      <w:pPr>
        <w:spacing w:after="0"/>
        <w:jc w:val="both"/>
        <w:rPr>
          <w:rFonts w:ascii="Arial Narrow" w:hAnsi="Arial Narrow"/>
          <w:sz w:val="24"/>
          <w:szCs w:val="24"/>
        </w:rPr>
      </w:pPr>
      <w:r w:rsidRPr="00CF3B71">
        <w:rPr>
          <w:rFonts w:ascii="Arial Narrow" w:hAnsi="Arial Narrow"/>
          <w:sz w:val="24"/>
          <w:szCs w:val="24"/>
        </w:rPr>
        <w:t>N° Ley</w:t>
      </w:r>
    </w:p>
    <w:p w14:paraId="1623F8C2" w14:textId="77777777" w:rsidR="006E4C02" w:rsidRPr="00CF3B71" w:rsidRDefault="006E4C02" w:rsidP="00E93936">
      <w:pPr>
        <w:spacing w:after="0"/>
        <w:jc w:val="both"/>
        <w:rPr>
          <w:rFonts w:ascii="Arial Narrow" w:hAnsi="Arial Narrow"/>
          <w:sz w:val="24"/>
          <w:szCs w:val="24"/>
        </w:rPr>
      </w:pPr>
      <w:r w:rsidRPr="009B7C0F">
        <w:rPr>
          <w:rFonts w:ascii="Arial Narrow" w:hAnsi="Arial Narrow"/>
          <w:sz w:val="24"/>
          <w:szCs w:val="24"/>
        </w:rPr>
        <w:t>Fecha</w:t>
      </w:r>
      <w:r w:rsidR="001245CA" w:rsidRPr="009B7C0F">
        <w:rPr>
          <w:rFonts w:ascii="Arial Narrow" w:hAnsi="Arial Narrow"/>
          <w:sz w:val="24"/>
          <w:szCs w:val="24"/>
        </w:rPr>
        <w:t xml:space="preserve"> de promulgación</w:t>
      </w:r>
    </w:p>
    <w:p w14:paraId="7D0ADC3A" w14:textId="77777777" w:rsidR="001245CA" w:rsidRDefault="001245CA" w:rsidP="00E93936">
      <w:pPr>
        <w:spacing w:after="0"/>
        <w:jc w:val="both"/>
        <w:rPr>
          <w:rFonts w:ascii="Arial Narrow" w:hAnsi="Arial Narrow"/>
          <w:sz w:val="24"/>
          <w:szCs w:val="24"/>
        </w:rPr>
      </w:pPr>
      <w:r>
        <w:rPr>
          <w:rFonts w:ascii="Arial Narrow" w:hAnsi="Arial Narrow"/>
          <w:sz w:val="24"/>
          <w:szCs w:val="24"/>
        </w:rPr>
        <w:t>Fecha de entrada en Vigencia:</w:t>
      </w:r>
    </w:p>
    <w:p w14:paraId="24AF8E4A" w14:textId="77777777" w:rsidR="006E4C02" w:rsidRPr="00152BCA" w:rsidRDefault="006E4C02" w:rsidP="00E93936">
      <w:pPr>
        <w:spacing w:after="0"/>
        <w:jc w:val="both"/>
        <w:rPr>
          <w:rFonts w:ascii="Arial Narrow" w:hAnsi="Arial Narrow"/>
          <w:sz w:val="24"/>
          <w:szCs w:val="24"/>
        </w:rPr>
      </w:pPr>
      <w:r w:rsidRPr="00CF3B71">
        <w:rPr>
          <w:rFonts w:ascii="Arial Narrow" w:hAnsi="Arial Narrow"/>
          <w:sz w:val="24"/>
          <w:szCs w:val="24"/>
        </w:rPr>
        <w:t>Materia:</w:t>
      </w:r>
      <w:r>
        <w:rPr>
          <w:rFonts w:ascii="Arial Narrow" w:hAnsi="Arial Narrow"/>
          <w:sz w:val="24"/>
          <w:szCs w:val="24"/>
        </w:rPr>
        <w:t xml:space="preserve"> </w:t>
      </w:r>
    </w:p>
    <w:p w14:paraId="7DF2720A" w14:textId="77777777" w:rsidR="0050672D" w:rsidRDefault="0050672D" w:rsidP="00E93936">
      <w:pPr>
        <w:spacing w:after="0" w:line="240" w:lineRule="auto"/>
        <w:contextualSpacing/>
        <w:jc w:val="both"/>
        <w:rPr>
          <w:rFonts w:ascii="Arial Narrow" w:hAnsi="Arial Narrow"/>
          <w:sz w:val="24"/>
          <w:szCs w:val="24"/>
        </w:rPr>
      </w:pPr>
    </w:p>
    <w:p w14:paraId="590DDC92" w14:textId="77777777" w:rsidR="006E4C02" w:rsidRDefault="006E4C02" w:rsidP="00E93936">
      <w:pPr>
        <w:spacing w:after="0" w:line="240" w:lineRule="auto"/>
        <w:contextualSpacing/>
        <w:jc w:val="both"/>
        <w:rPr>
          <w:rFonts w:ascii="Arial Narrow" w:hAnsi="Arial Narrow"/>
          <w:sz w:val="24"/>
          <w:szCs w:val="24"/>
        </w:rPr>
      </w:pPr>
    </w:p>
    <w:p w14:paraId="03D3BF75" w14:textId="77777777" w:rsidR="006E4C02" w:rsidRDefault="006E4C02" w:rsidP="00E93936">
      <w:pPr>
        <w:spacing w:after="0" w:line="240" w:lineRule="auto"/>
        <w:contextualSpacing/>
        <w:jc w:val="both"/>
        <w:rPr>
          <w:rFonts w:ascii="Arial Narrow" w:hAnsi="Arial Narrow"/>
          <w:sz w:val="24"/>
          <w:szCs w:val="24"/>
        </w:rPr>
      </w:pPr>
    </w:p>
    <w:p w14:paraId="6D64ACFD" w14:textId="77777777" w:rsidR="006E4C02" w:rsidRDefault="006E4C02" w:rsidP="00E93936">
      <w:pPr>
        <w:spacing w:after="0" w:line="240" w:lineRule="auto"/>
        <w:contextualSpacing/>
        <w:jc w:val="both"/>
        <w:rPr>
          <w:rFonts w:ascii="Arial Narrow" w:hAnsi="Arial Narrow"/>
          <w:sz w:val="24"/>
          <w:szCs w:val="24"/>
        </w:rPr>
      </w:pPr>
    </w:p>
    <w:p w14:paraId="4A4D5CAC" w14:textId="77777777" w:rsidR="006E4C02" w:rsidRDefault="006E4C02" w:rsidP="00E93936">
      <w:pPr>
        <w:spacing w:after="0" w:line="240" w:lineRule="auto"/>
        <w:contextualSpacing/>
        <w:jc w:val="both"/>
        <w:rPr>
          <w:rFonts w:ascii="Arial Narrow" w:hAnsi="Arial Narrow"/>
          <w:sz w:val="24"/>
          <w:szCs w:val="24"/>
        </w:rPr>
      </w:pPr>
    </w:p>
    <w:p w14:paraId="14E90894" w14:textId="77777777" w:rsidR="006E4C02" w:rsidRDefault="006E4C02" w:rsidP="00E93936">
      <w:pPr>
        <w:spacing w:after="0" w:line="240" w:lineRule="auto"/>
        <w:contextualSpacing/>
        <w:jc w:val="both"/>
        <w:rPr>
          <w:rFonts w:ascii="Arial Narrow" w:hAnsi="Arial Narrow"/>
          <w:sz w:val="24"/>
          <w:szCs w:val="24"/>
        </w:rPr>
      </w:pPr>
    </w:p>
    <w:p w14:paraId="4AFAE44A" w14:textId="77777777" w:rsidR="006E4C02" w:rsidRDefault="006E4C02" w:rsidP="00E93936">
      <w:pPr>
        <w:spacing w:after="0" w:line="240" w:lineRule="auto"/>
        <w:contextualSpacing/>
        <w:jc w:val="both"/>
        <w:rPr>
          <w:rFonts w:ascii="Arial Narrow" w:hAnsi="Arial Narrow"/>
          <w:sz w:val="24"/>
          <w:szCs w:val="24"/>
        </w:rPr>
      </w:pPr>
    </w:p>
    <w:p w14:paraId="1614D283" w14:textId="77777777" w:rsidR="006E4C02" w:rsidRDefault="006E4C02" w:rsidP="00E93936">
      <w:pPr>
        <w:spacing w:after="0" w:line="240" w:lineRule="auto"/>
        <w:contextualSpacing/>
        <w:jc w:val="both"/>
        <w:rPr>
          <w:rFonts w:ascii="Arial Narrow" w:hAnsi="Arial Narrow"/>
          <w:sz w:val="24"/>
          <w:szCs w:val="24"/>
        </w:rPr>
      </w:pPr>
    </w:p>
    <w:p w14:paraId="37DCA715" w14:textId="77777777" w:rsidR="006E4C02" w:rsidRDefault="006E4C02">
      <w:pPr>
        <w:spacing w:after="0" w:line="240" w:lineRule="auto"/>
        <w:rPr>
          <w:rFonts w:ascii="Arial Narrow" w:hAnsi="Arial Narrow"/>
          <w:sz w:val="24"/>
          <w:szCs w:val="24"/>
        </w:rPr>
      </w:pPr>
      <w:r>
        <w:rPr>
          <w:rFonts w:ascii="Arial Narrow" w:hAnsi="Arial Narrow"/>
          <w:sz w:val="24"/>
          <w:szCs w:val="24"/>
        </w:rPr>
        <w:br w:type="page"/>
      </w:r>
    </w:p>
    <w:p w14:paraId="2702B303" w14:textId="77777777" w:rsidR="006E4C02" w:rsidRDefault="006E4C02" w:rsidP="00E93936">
      <w:pPr>
        <w:spacing w:after="0" w:line="240" w:lineRule="auto"/>
        <w:contextualSpacing/>
        <w:jc w:val="both"/>
        <w:rPr>
          <w:rFonts w:ascii="Arial Narrow" w:hAnsi="Arial Narrow"/>
          <w:sz w:val="24"/>
          <w:szCs w:val="24"/>
        </w:rPr>
      </w:pPr>
    </w:p>
    <w:p w14:paraId="2D9A4086" w14:textId="77777777" w:rsidR="002A787E" w:rsidRDefault="00CC581C">
      <w:pPr>
        <w:pStyle w:val="Ttulo2"/>
        <w:rPr>
          <w:rFonts w:ascii="Arial Narrow" w:hAnsi="Arial Narrow"/>
          <w:i w:val="0"/>
        </w:rPr>
      </w:pPr>
      <w:bookmarkStart w:id="22" w:name="_Toc442269914"/>
      <w:r w:rsidRPr="00CC581C">
        <w:rPr>
          <w:rFonts w:ascii="Arial Narrow" w:hAnsi="Arial Narrow"/>
          <w:i w:val="0"/>
        </w:rPr>
        <w:t>Anexo 1</w:t>
      </w:r>
      <w:r w:rsidR="006B4A5C">
        <w:rPr>
          <w:rFonts w:ascii="Arial Narrow" w:hAnsi="Arial Narrow"/>
          <w:i w:val="0"/>
        </w:rPr>
        <w:t>1</w:t>
      </w:r>
      <w:r w:rsidRPr="00CC581C">
        <w:rPr>
          <w:rFonts w:ascii="Arial Narrow" w:hAnsi="Arial Narrow"/>
          <w:i w:val="0"/>
        </w:rPr>
        <w:t>: Premios o Reconocimientos Institucionales</w:t>
      </w:r>
      <w:bookmarkEnd w:id="22"/>
    </w:p>
    <w:p w14:paraId="11AA24A2" w14:textId="77777777" w:rsidR="006E4C02" w:rsidRDefault="006E4C02" w:rsidP="006E4C02"/>
    <w:p w14:paraId="474C070F" w14:textId="77777777" w:rsidR="006E4C02" w:rsidRPr="00D16C21" w:rsidRDefault="001245CA" w:rsidP="00D16C21">
      <w:pPr>
        <w:spacing w:after="0"/>
        <w:jc w:val="both"/>
        <w:rPr>
          <w:rFonts w:ascii="Arial Narrow" w:hAnsi="Arial Narrow"/>
          <w:sz w:val="24"/>
          <w:szCs w:val="24"/>
        </w:rPr>
      </w:pPr>
      <w:r w:rsidRPr="00D16C21">
        <w:rPr>
          <w:rFonts w:ascii="Arial Narrow" w:hAnsi="Arial Narrow"/>
          <w:sz w:val="24"/>
          <w:szCs w:val="24"/>
        </w:rPr>
        <w:t>Describir brevemente los premios o reconocimientos logrados en 2015 por la institución, señalando el motivo del premio o reconocimiento y el efecto en los funcionarios, si corresponde.</w:t>
      </w:r>
    </w:p>
    <w:p w14:paraId="4AB7AABB" w14:textId="77777777" w:rsidR="006E4C02" w:rsidRDefault="006E4C02" w:rsidP="006E4C02"/>
    <w:p w14:paraId="031DB170" w14:textId="77777777" w:rsidR="006E4C02" w:rsidRPr="006E4C02" w:rsidRDefault="006E4C02" w:rsidP="00B21419">
      <w:pPr>
        <w:spacing w:after="0" w:line="240" w:lineRule="auto"/>
        <w:rPr>
          <w:rFonts w:ascii="Arial Narrow" w:hAnsi="Arial Narrow"/>
          <w:i/>
        </w:rPr>
      </w:pPr>
    </w:p>
    <w:sectPr w:rsidR="006E4C02" w:rsidRPr="006E4C02" w:rsidSect="00E93936">
      <w:footerReference w:type="default" r:id="rId63"/>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E0A46" w14:textId="77777777" w:rsidR="0066525C" w:rsidRDefault="0066525C" w:rsidP="00E93936">
      <w:pPr>
        <w:spacing w:after="0" w:line="240" w:lineRule="auto"/>
      </w:pPr>
      <w:r>
        <w:separator/>
      </w:r>
    </w:p>
  </w:endnote>
  <w:endnote w:type="continuationSeparator" w:id="0">
    <w:p w14:paraId="0E2CE53E" w14:textId="77777777" w:rsidR="0066525C" w:rsidRDefault="0066525C" w:rsidP="00E93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EDC4D" w14:textId="77777777" w:rsidR="00780C3B" w:rsidRPr="00412C9D" w:rsidRDefault="004A740B">
    <w:pPr>
      <w:pStyle w:val="Piedepgina"/>
      <w:jc w:val="right"/>
      <w:rPr>
        <w:rFonts w:ascii="Arial Narrow" w:hAnsi="Arial Narrow"/>
        <w:b/>
        <w:color w:val="808080"/>
        <w:sz w:val="40"/>
        <w:szCs w:val="32"/>
      </w:rPr>
    </w:pPr>
    <w:r w:rsidRPr="00412C9D">
      <w:rPr>
        <w:rFonts w:ascii="Arial Narrow" w:hAnsi="Arial Narrow"/>
        <w:b/>
        <w:color w:val="808080"/>
        <w:sz w:val="40"/>
        <w:szCs w:val="32"/>
      </w:rPr>
      <w:fldChar w:fldCharType="begin"/>
    </w:r>
    <w:r w:rsidR="00780C3B" w:rsidRPr="00412C9D">
      <w:rPr>
        <w:rFonts w:ascii="Arial Narrow" w:hAnsi="Arial Narrow"/>
        <w:b/>
        <w:color w:val="808080"/>
        <w:sz w:val="40"/>
        <w:szCs w:val="32"/>
      </w:rPr>
      <w:instrText xml:space="preserve"> PAGE   \* MERGEFORMAT </w:instrText>
    </w:r>
    <w:r w:rsidRPr="00412C9D">
      <w:rPr>
        <w:rFonts w:ascii="Arial Narrow" w:hAnsi="Arial Narrow"/>
        <w:b/>
        <w:color w:val="808080"/>
        <w:sz w:val="40"/>
        <w:szCs w:val="32"/>
      </w:rPr>
      <w:fldChar w:fldCharType="separate"/>
    </w:r>
    <w:r w:rsidR="000C67AE">
      <w:rPr>
        <w:rFonts w:ascii="Arial Narrow" w:hAnsi="Arial Narrow"/>
        <w:b/>
        <w:noProof/>
        <w:color w:val="808080"/>
        <w:sz w:val="40"/>
        <w:szCs w:val="32"/>
      </w:rPr>
      <w:t>29</w:t>
    </w:r>
    <w:r w:rsidRPr="00412C9D">
      <w:rPr>
        <w:rFonts w:ascii="Arial Narrow" w:hAnsi="Arial Narrow"/>
        <w:b/>
        <w:color w:val="808080"/>
        <w:sz w:val="40"/>
        <w:szCs w:val="32"/>
      </w:rPr>
      <w:fldChar w:fldCharType="end"/>
    </w:r>
  </w:p>
  <w:p w14:paraId="6FB64AA4" w14:textId="77777777" w:rsidR="00780C3B" w:rsidRDefault="00780C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FBCC6" w14:textId="77777777" w:rsidR="0066525C" w:rsidRDefault="0066525C" w:rsidP="00E93936">
      <w:pPr>
        <w:spacing w:after="0" w:line="240" w:lineRule="auto"/>
      </w:pPr>
      <w:r>
        <w:separator/>
      </w:r>
    </w:p>
  </w:footnote>
  <w:footnote w:type="continuationSeparator" w:id="0">
    <w:p w14:paraId="3CCAE703" w14:textId="77777777" w:rsidR="0066525C" w:rsidRDefault="0066525C" w:rsidP="00E93936">
      <w:pPr>
        <w:spacing w:after="0" w:line="240" w:lineRule="auto"/>
      </w:pPr>
      <w:r>
        <w:continuationSeparator/>
      </w:r>
    </w:p>
  </w:footnote>
  <w:footnote w:id="1">
    <w:p w14:paraId="17F88C8C" w14:textId="77777777" w:rsidR="00780C3B" w:rsidRDefault="00780C3B" w:rsidP="00E46E2F">
      <w:pPr>
        <w:pStyle w:val="Textonotapie"/>
      </w:pPr>
      <w:r>
        <w:rPr>
          <w:rStyle w:val="Refdenotaalpie"/>
        </w:rPr>
        <w:footnoteRef/>
      </w:r>
      <w:r>
        <w:t xml:space="preserve"> </w:t>
      </w:r>
      <w:r>
        <w:rPr>
          <w:b w:val="0"/>
        </w:rPr>
        <w:t>Corresponde al personal permanente del servicio o institución, es decir: personal de planta, contrata, honorarios asimilado a grado, profesionales de las leyes Nos 15.076 y 19.664, jornales permanentes y otro personal permanente afecto al código del trabajo, que se encontraba ejerciendo funciones en la Institución al 31 de diciembre de 2015. Cabe hacer presente que el personal contratado a honorarios a suma alzada no se contabiliza como personal permanente de la institución.</w:t>
      </w:r>
    </w:p>
  </w:footnote>
  <w:footnote w:id="2">
    <w:p w14:paraId="353484F1" w14:textId="77777777" w:rsidR="00780C3B" w:rsidRDefault="00780C3B" w:rsidP="00E46E2F">
      <w:pPr>
        <w:pStyle w:val="Textonotapie"/>
        <w:rPr>
          <w:b w:val="0"/>
          <w:lang w:val="es-CL"/>
        </w:rPr>
      </w:pPr>
      <w:r>
        <w:rPr>
          <w:rStyle w:val="Refdenotaalpie"/>
        </w:rPr>
        <w:footnoteRef/>
      </w:r>
      <w:r>
        <w:t xml:space="preserve"> </w:t>
      </w:r>
      <w:r>
        <w:rPr>
          <w:b w:val="0"/>
          <w:lang w:val="es-CL"/>
        </w:rPr>
        <w:t xml:space="preserve">Corresponde a toda persona excluida del cálculo de la dotación efectiva, por desempeñar funciones transitorias en la institución, tales como cargos adscritos, honorarios a suma alzada o con cargo a algún proyecto o programa, vigilantes privado, becarios de los servicios de salud, personal suplente y de reemplazo, entre otros, </w:t>
      </w:r>
      <w:r>
        <w:rPr>
          <w:b w:val="0"/>
        </w:rPr>
        <w:t>que se encontraba ejerciendo funciones en la Institución al 31 de diciembre de 2015.</w:t>
      </w:r>
    </w:p>
  </w:footnote>
  <w:footnote w:id="3">
    <w:p w14:paraId="3ADCE03A" w14:textId="77777777" w:rsidR="00780C3B" w:rsidRDefault="00780C3B" w:rsidP="00E46E2F">
      <w:pPr>
        <w:pStyle w:val="Textonotapie"/>
        <w:rPr>
          <w:b w:val="0"/>
        </w:rPr>
      </w:pPr>
      <w:r>
        <w:rPr>
          <w:b w:val="0"/>
        </w:rPr>
        <w:footnoteRef/>
      </w:r>
      <w:r>
        <w:rPr>
          <w:b w:val="0"/>
        </w:rPr>
        <w:t xml:space="preserve"> La información corresponde al período Enero 2015 - Diciembre 2015 y Enero 2014 - Diciembre 2014, según corresponda.</w:t>
      </w:r>
    </w:p>
  </w:footnote>
  <w:footnote w:id="4">
    <w:p w14:paraId="4692E045" w14:textId="77777777" w:rsidR="00780C3B" w:rsidRDefault="00780C3B" w:rsidP="00E46E2F">
      <w:pPr>
        <w:pStyle w:val="Textonotapie"/>
        <w:rPr>
          <w:b w:val="0"/>
        </w:rPr>
      </w:pPr>
      <w:r>
        <w:rPr>
          <w:rStyle w:val="Refdenotaalpie"/>
        </w:rPr>
        <w:footnoteRef/>
      </w:r>
      <w:r>
        <w:rPr>
          <w:b w:val="0"/>
        </w:rPr>
        <w:t xml:space="preserve"> El avance corresponde a un índice con una base 100, de tal forma que un valor mayor a 100 indica mejoramiento, un valor menor a 100 corresponde a un deterioro de la gestión y un valor igual a 100 muestra que la situación se mantiene.</w:t>
      </w:r>
    </w:p>
  </w:footnote>
  <w:footnote w:id="5">
    <w:p w14:paraId="0BB290AF" w14:textId="77777777" w:rsidR="00780C3B" w:rsidRDefault="00780C3B" w:rsidP="00E46E2F">
      <w:pPr>
        <w:pStyle w:val="Textonotapie"/>
        <w:rPr>
          <w:b w:val="0"/>
          <w:lang w:val="es-CL"/>
        </w:rPr>
      </w:pPr>
      <w:r>
        <w:rPr>
          <w:rStyle w:val="Refdenotaalpie"/>
        </w:rPr>
        <w:footnoteRef/>
      </w:r>
      <w:r>
        <w:t xml:space="preserve"> </w:t>
      </w:r>
      <w:r>
        <w:rPr>
          <w:b w:val="0"/>
          <w:lang w:val="es-CL"/>
        </w:rPr>
        <w:t>Ingreso a la contrata: No considera el personal a contrata por reemplazo, contratado conforme al artículo 11 de la ley de presupuestos 2015.</w:t>
      </w:r>
    </w:p>
  </w:footnote>
  <w:footnote w:id="6">
    <w:p w14:paraId="5C654657" w14:textId="77777777" w:rsidR="00780C3B" w:rsidRDefault="00780C3B" w:rsidP="00E46E2F">
      <w:pPr>
        <w:pStyle w:val="Textonotapie"/>
        <w:rPr>
          <w:b w:val="0"/>
          <w:lang w:val="es-CL"/>
        </w:rPr>
      </w:pPr>
      <w:r>
        <w:rPr>
          <w:rStyle w:val="Refdenotaalpie"/>
        </w:rPr>
        <w:footnoteRef/>
      </w:r>
      <w:r>
        <w:t xml:space="preserve"> </w:t>
      </w:r>
      <w:r>
        <w:rPr>
          <w:b w:val="0"/>
          <w:lang w:val="es-CL"/>
        </w:rPr>
        <w:t>Proceso de reclutamiento y selección: Conjunto de procedimientos establecidos, tanto para atraer candidatos/as potencialmente calificados y capaces de ocupar cargos dentro de la organización, como también para escoger al candidato más cercano al perfil del cargo que se quiere proveer.</w:t>
      </w:r>
    </w:p>
  </w:footnote>
  <w:footnote w:id="7">
    <w:p w14:paraId="34485D5C" w14:textId="77777777" w:rsidR="00780C3B" w:rsidRDefault="00780C3B" w:rsidP="00E46E2F">
      <w:pPr>
        <w:pStyle w:val="Textonotapie"/>
        <w:rPr>
          <w:b w:val="0"/>
          <w:lang w:val="es-CL"/>
        </w:rPr>
      </w:pPr>
      <w:r>
        <w:rPr>
          <w:rStyle w:val="Refdenotaalpie"/>
        </w:rPr>
        <w:footnoteRef/>
      </w:r>
      <w:r>
        <w:t xml:space="preserve"> </w:t>
      </w:r>
      <w:r>
        <w:rPr>
          <w:b w:val="0"/>
          <w:lang w:val="es-CL"/>
        </w:rPr>
        <w:t>Evaluación de transferencia: Procedimiento técnico que mide el grado en que los conocimientos, las habilidades y actitudes aprendidos en la capacitación han sido transferidos a un mejor desempeño en el trabajo. Esta metodología puede incluir evidencia conductual en el puesto de trabajo, evaluación de clientes internos o externos, evaluación de expertos, entre otras.</w:t>
      </w:r>
    </w:p>
    <w:p w14:paraId="57325F86" w14:textId="77777777" w:rsidR="00780C3B" w:rsidRDefault="00780C3B" w:rsidP="00E46E2F">
      <w:pPr>
        <w:pStyle w:val="Textonotapie"/>
        <w:rPr>
          <w:b w:val="0"/>
          <w:lang w:val="es-CL"/>
        </w:rPr>
      </w:pPr>
      <w:r>
        <w:rPr>
          <w:b w:val="0"/>
          <w:lang w:val="es-CL"/>
        </w:rPr>
        <w:t>No se considera evaluación de transferencia a la mera aplicación de una encuesta a la jefatura del capacitado, o al mismo capacitado, sobre su percepción de la medida en que un contenido ha sido aplicado al puesto de trabajo.</w:t>
      </w:r>
    </w:p>
  </w:footnote>
  <w:footnote w:id="8">
    <w:p w14:paraId="42876DFF" w14:textId="77777777" w:rsidR="00780C3B" w:rsidRDefault="00780C3B" w:rsidP="00E46E2F">
      <w:pPr>
        <w:pStyle w:val="Textonotapie"/>
      </w:pPr>
      <w:r>
        <w:rPr>
          <w:rStyle w:val="Refdenotaalpie"/>
        </w:rPr>
        <w:footnoteRef/>
      </w:r>
      <w:r>
        <w:t xml:space="preserve"> </w:t>
      </w:r>
      <w:r>
        <w:rPr>
          <w:b w:val="0"/>
        </w:rPr>
        <w:t>Considera las becas para estudios de pregrado, postgrado y/u otras especialidades.</w:t>
      </w:r>
    </w:p>
  </w:footnote>
  <w:footnote w:id="9">
    <w:p w14:paraId="6093B311" w14:textId="77777777" w:rsidR="00780C3B" w:rsidRDefault="00780C3B" w:rsidP="00E46E2F">
      <w:pPr>
        <w:pStyle w:val="Textonotapie"/>
        <w:rPr>
          <w:lang w:val="es-CL"/>
        </w:rPr>
      </w:pPr>
      <w:r>
        <w:rPr>
          <w:rStyle w:val="Refdenotaalpie"/>
        </w:rPr>
        <w:footnoteRef/>
      </w:r>
      <w:r>
        <w:t xml:space="preserve"> </w:t>
      </w:r>
      <w:r>
        <w:rPr>
          <w:b w:val="0"/>
          <w:lang w:val="es-CL"/>
        </w:rPr>
        <w:t>No considerar como licencia médica el permiso postnatal parental.</w:t>
      </w:r>
    </w:p>
  </w:footnote>
  <w:footnote w:id="10">
    <w:p w14:paraId="1D496E71" w14:textId="77777777" w:rsidR="00780C3B" w:rsidRDefault="00780C3B" w:rsidP="00E46E2F">
      <w:pPr>
        <w:pStyle w:val="Textonotapie"/>
      </w:pPr>
      <w:r>
        <w:rPr>
          <w:rStyle w:val="Refdenotaalpie"/>
        </w:rPr>
        <w:footnoteRef/>
      </w:r>
      <w:r>
        <w:t xml:space="preserve"> </w:t>
      </w:r>
      <w:r>
        <w:rPr>
          <w:b w:val="0"/>
        </w:rPr>
        <w:t>Esta información se obtiene de los resultados de los procesos de evaluación de los años correspondientes.</w:t>
      </w:r>
    </w:p>
  </w:footnote>
  <w:footnote w:id="11">
    <w:p w14:paraId="251EA1AB" w14:textId="77777777" w:rsidR="00780C3B" w:rsidRDefault="00780C3B" w:rsidP="00E46E2F">
      <w:pPr>
        <w:pStyle w:val="Textonotapie"/>
        <w:rPr>
          <w:b w:val="0"/>
          <w:lang w:val="es-CL"/>
        </w:rPr>
      </w:pPr>
      <w:r>
        <w:rPr>
          <w:rStyle w:val="Refdenotaalpie"/>
        </w:rPr>
        <w:footnoteRef/>
      </w:r>
      <w:r>
        <w:t xml:space="preserve"> </w:t>
      </w:r>
      <w:r>
        <w:rPr>
          <w:b w:val="0"/>
          <w:lang w:val="es-CL"/>
        </w:rPr>
        <w:t>Sistema de Retroalimentación: Se considera como un espacio permanente de diálogo entre jefatura y colaborador/a para definir metas, monitorear el proceso, y revisar los resultados obtenidos en un período específico. Su propósito es generar aprendizajes que permitan la mejora del rendimiento individual y entreguen elementos relevantes para el rendimiento colectivo.</w:t>
      </w:r>
    </w:p>
  </w:footnote>
  <w:footnote w:id="12">
    <w:p w14:paraId="232CF4F0" w14:textId="77777777" w:rsidR="00780C3B" w:rsidRDefault="00780C3B" w:rsidP="00E46E2F">
      <w:pPr>
        <w:pStyle w:val="Textonotapie"/>
        <w:rPr>
          <w:b w:val="0"/>
          <w:lang w:val="es-CL"/>
        </w:rPr>
      </w:pPr>
      <w:r>
        <w:rPr>
          <w:rStyle w:val="Refdenotaalpie"/>
        </w:rPr>
        <w:footnoteRef/>
      </w:r>
      <w:r>
        <w:t xml:space="preserve"> </w:t>
      </w:r>
      <w:r>
        <w:rPr>
          <w:b w:val="0"/>
          <w:lang w:val="es-CL"/>
        </w:rPr>
        <w:t>Política de Gestión de Personas: Consiste en la declaración formal, documentada y difundida al interior de la organización, de los principios, criterios y principales herramientas y procedimientos que orientan y guían la gestión de personas en la institución.</w:t>
      </w:r>
    </w:p>
  </w:footnote>
  <w:footnote w:id="13">
    <w:p w14:paraId="0EBD7089" w14:textId="77777777" w:rsidR="00780C3B" w:rsidRPr="00F668BD" w:rsidRDefault="00780C3B" w:rsidP="00B470E0">
      <w:pPr>
        <w:pStyle w:val="Textonotapie"/>
        <w:rPr>
          <w:b w:val="0"/>
          <w:lang w:val="es-CL"/>
        </w:rPr>
      </w:pPr>
      <w:r w:rsidRPr="00556D1B">
        <w:footnoteRef/>
      </w:r>
      <w:r>
        <w:rPr>
          <w:b w:val="0"/>
        </w:rPr>
        <w:t xml:space="preserve"> </w:t>
      </w:r>
      <w:r w:rsidRPr="00556D1B">
        <w:rPr>
          <w:b w:val="0"/>
        </w:rPr>
        <w:t xml:space="preserve">La cifras están expresadas en M$ del año </w:t>
      </w:r>
      <w:r>
        <w:rPr>
          <w:b w:val="0"/>
        </w:rPr>
        <w:t>2015</w:t>
      </w:r>
      <w:r w:rsidRPr="00556D1B">
        <w:rPr>
          <w:b w:val="0"/>
        </w:rPr>
        <w:t>. El factor de actualización de las cifras del año 201</w:t>
      </w:r>
      <w:r>
        <w:rPr>
          <w:b w:val="0"/>
        </w:rPr>
        <w:t>4</w:t>
      </w:r>
      <w:r w:rsidRPr="00556D1B">
        <w:rPr>
          <w:b w:val="0"/>
        </w:rPr>
        <w:t xml:space="preserve"> es </w:t>
      </w:r>
      <w:r>
        <w:rPr>
          <w:b w:val="0"/>
        </w:rPr>
        <w:t>1,0435</w:t>
      </w:r>
      <w:r>
        <w:rPr>
          <w:b w:val="0"/>
          <w:bCs w:val="0"/>
        </w:rPr>
        <w:t>.</w:t>
      </w:r>
      <w:r>
        <w:rPr>
          <w:b w:val="0"/>
          <w:lang w:val="es-CL"/>
        </w:rPr>
        <w:t xml:space="preserve"> </w:t>
      </w:r>
    </w:p>
  </w:footnote>
  <w:footnote w:id="14">
    <w:p w14:paraId="1492E6FA" w14:textId="77777777" w:rsidR="00780C3B" w:rsidRPr="00152BCA" w:rsidRDefault="00780C3B" w:rsidP="00B470E0">
      <w:pPr>
        <w:pStyle w:val="Textonotapie"/>
        <w:rPr>
          <w:lang w:val="es-CL"/>
        </w:rPr>
      </w:pPr>
      <w:r>
        <w:rPr>
          <w:rStyle w:val="Refdenotaalpie"/>
        </w:rPr>
        <w:footnoteRef/>
      </w:r>
      <w:r>
        <w:t xml:space="preserve"> </w:t>
      </w:r>
      <w:r w:rsidRPr="00B84699">
        <w:rPr>
          <w:b w:val="0"/>
        </w:rPr>
        <w:t>Presupuesto Inicial: corresponde al aprobado en el Congreso</w:t>
      </w:r>
      <w:r>
        <w:rPr>
          <w:b w:val="0"/>
        </w:rPr>
        <w:t>.</w:t>
      </w:r>
    </w:p>
  </w:footnote>
  <w:footnote w:id="15">
    <w:p w14:paraId="62B3C8EE" w14:textId="77777777" w:rsidR="00780C3B" w:rsidRPr="00152BCA" w:rsidRDefault="00780C3B" w:rsidP="00B470E0">
      <w:pPr>
        <w:pStyle w:val="Textonotapie"/>
        <w:rPr>
          <w:lang w:val="es-CL"/>
        </w:rPr>
      </w:pPr>
      <w:r>
        <w:rPr>
          <w:rStyle w:val="Refdenotaalpie"/>
        </w:rPr>
        <w:footnoteRef/>
      </w:r>
      <w:r>
        <w:t xml:space="preserve"> </w:t>
      </w:r>
      <w:r w:rsidRPr="00B84699">
        <w:rPr>
          <w:b w:val="0"/>
        </w:rPr>
        <w:t>Presupuesto Fi</w:t>
      </w:r>
      <w:r>
        <w:rPr>
          <w:b w:val="0"/>
        </w:rPr>
        <w:t xml:space="preserve">nal: es el vigente </w:t>
      </w:r>
      <w:r w:rsidRPr="00244BD7">
        <w:rPr>
          <w:b w:val="0"/>
        </w:rPr>
        <w:t>al 31.12.</w:t>
      </w:r>
      <w:r>
        <w:rPr>
          <w:b w:val="0"/>
        </w:rPr>
        <w:t>2015.</w:t>
      </w:r>
    </w:p>
  </w:footnote>
  <w:footnote w:id="16">
    <w:p w14:paraId="26303093" w14:textId="77777777" w:rsidR="00780C3B" w:rsidRPr="00152BCA" w:rsidRDefault="00780C3B" w:rsidP="00B470E0">
      <w:pPr>
        <w:pStyle w:val="Textonotapie"/>
        <w:rPr>
          <w:lang w:val="es-CL"/>
        </w:rPr>
      </w:pPr>
      <w:r>
        <w:rPr>
          <w:rStyle w:val="Refdenotaalpie"/>
        </w:rPr>
        <w:footnoteRef/>
      </w:r>
      <w:r>
        <w:t xml:space="preserve"> </w:t>
      </w:r>
      <w:r w:rsidRPr="00B84699">
        <w:rPr>
          <w:b w:val="0"/>
        </w:rPr>
        <w:t>Corresponde a la diferencia entre el Presupuesto Final y los Ingresos y Gastos Devengados</w:t>
      </w:r>
      <w:r>
        <w:rPr>
          <w:b w:val="0"/>
        </w:rPr>
        <w:t>.</w:t>
      </w:r>
    </w:p>
  </w:footnote>
  <w:footnote w:id="17">
    <w:p w14:paraId="21C43046" w14:textId="77777777" w:rsidR="00780C3B" w:rsidRPr="00B47FAE" w:rsidRDefault="00780C3B" w:rsidP="00B470E0">
      <w:pPr>
        <w:pStyle w:val="Textonotapie"/>
        <w:rPr>
          <w:lang w:val="es-CL"/>
        </w:rPr>
      </w:pPr>
      <w:r>
        <w:rPr>
          <w:rStyle w:val="Refdenotaalpie"/>
        </w:rPr>
        <w:footnoteRef/>
      </w:r>
      <w:r>
        <w:t xml:space="preserve"> </w:t>
      </w:r>
      <w:r w:rsidRPr="00B47FAE">
        <w:rPr>
          <w:b w:val="0"/>
          <w:lang w:val="es-CL"/>
        </w:rPr>
        <w:t>En los casos en que las diferencias sean relevantes se deberá explicar qué las produjo.</w:t>
      </w:r>
    </w:p>
  </w:footnote>
  <w:footnote w:id="18">
    <w:p w14:paraId="7E7CC218" w14:textId="77777777" w:rsidR="00780C3B" w:rsidRPr="00B84699" w:rsidRDefault="00780C3B" w:rsidP="00B470E0">
      <w:pPr>
        <w:pStyle w:val="Textonotapie"/>
        <w:rPr>
          <w:b w:val="0"/>
        </w:rPr>
      </w:pPr>
      <w:r w:rsidRPr="00B84699">
        <w:rPr>
          <w:rStyle w:val="Refdenotaalpie"/>
        </w:rPr>
        <w:footnoteRef/>
      </w:r>
      <w:r w:rsidRPr="00B84699">
        <w:rPr>
          <w:b w:val="0"/>
        </w:rPr>
        <w:t xml:space="preserve"> </w:t>
      </w:r>
      <w:r>
        <w:rPr>
          <w:b w:val="0"/>
        </w:rPr>
        <w:t>Las cifras están expresadas en M$ del año 2015</w:t>
      </w:r>
      <w:r w:rsidRPr="00244BD7">
        <w:rPr>
          <w:b w:val="0"/>
        </w:rPr>
        <w:t>.</w:t>
      </w:r>
      <w:r>
        <w:rPr>
          <w:b w:val="0"/>
        </w:rPr>
        <w:t xml:space="preserve"> </w:t>
      </w:r>
      <w:r w:rsidRPr="00244BD7">
        <w:rPr>
          <w:b w:val="0"/>
        </w:rPr>
        <w:t>Los factores de actualización de las cifras de los años 201</w:t>
      </w:r>
      <w:r>
        <w:rPr>
          <w:b w:val="0"/>
        </w:rPr>
        <w:t>3</w:t>
      </w:r>
      <w:r w:rsidRPr="00244BD7">
        <w:rPr>
          <w:b w:val="0"/>
        </w:rPr>
        <w:t xml:space="preserve"> y 201</w:t>
      </w:r>
      <w:r>
        <w:rPr>
          <w:b w:val="0"/>
        </w:rPr>
        <w:t>4</w:t>
      </w:r>
      <w:r w:rsidRPr="00244BD7">
        <w:rPr>
          <w:b w:val="0"/>
        </w:rPr>
        <w:t xml:space="preserve"> son </w:t>
      </w:r>
      <w:r>
        <w:rPr>
          <w:b w:val="0"/>
        </w:rPr>
        <w:t>1.0927</w:t>
      </w:r>
      <w:r>
        <w:rPr>
          <w:b w:val="0"/>
          <w:bCs w:val="0"/>
        </w:rPr>
        <w:t xml:space="preserve"> y </w:t>
      </w:r>
      <w:r>
        <w:rPr>
          <w:b w:val="0"/>
          <w:bCs w:val="0"/>
          <w:lang w:val="es-CL"/>
        </w:rPr>
        <w:t>1.0435</w:t>
      </w:r>
      <w:r>
        <w:rPr>
          <w:b w:val="0"/>
        </w:rPr>
        <w:t xml:space="preserve"> </w:t>
      </w:r>
      <w:r w:rsidRPr="00244BD7">
        <w:rPr>
          <w:b w:val="0"/>
        </w:rPr>
        <w:t>respectivamente.</w:t>
      </w:r>
    </w:p>
  </w:footnote>
  <w:footnote w:id="19">
    <w:p w14:paraId="132F1CAA" w14:textId="77777777" w:rsidR="00780C3B" w:rsidRPr="00B84699" w:rsidRDefault="00780C3B" w:rsidP="00B470E0">
      <w:pPr>
        <w:pStyle w:val="Textonotapie"/>
        <w:rPr>
          <w:b w:val="0"/>
        </w:rPr>
      </w:pPr>
      <w:r w:rsidRPr="00B84699">
        <w:rPr>
          <w:b w:val="0"/>
        </w:rPr>
        <w:footnoteRef/>
      </w:r>
      <w:r w:rsidRPr="00B84699">
        <w:rPr>
          <w:b w:val="0"/>
        </w:rPr>
        <w:t xml:space="preserve"> El avance corresponde a un índice con una base 100, de tal forma que un valor mayor a 100 indica mejoramiento, un valor menor a 100 corresponde a un deterioro de la gestión y un valor igual a 100 muestra que la situación se mantiene.</w:t>
      </w:r>
    </w:p>
  </w:footnote>
  <w:footnote w:id="20">
    <w:p w14:paraId="116B68AC" w14:textId="77777777" w:rsidR="00780C3B" w:rsidRPr="00683344" w:rsidRDefault="00780C3B" w:rsidP="00B470E0">
      <w:pPr>
        <w:pStyle w:val="Textonotapie"/>
        <w:rPr>
          <w:b w:val="0"/>
        </w:rPr>
      </w:pPr>
      <w:r w:rsidRPr="002C5B73">
        <w:rPr>
          <w:rStyle w:val="Refdenotaalpie"/>
        </w:rPr>
        <w:footnoteRef/>
      </w:r>
      <w:r w:rsidRPr="002C5B73">
        <w:rPr>
          <w:b w:val="0"/>
        </w:rPr>
        <w:t xml:space="preserve"> Corresponde a Plan Fiscal, leyes especiales, y otras acciones instruidas por </w:t>
      </w:r>
      <w:r>
        <w:rPr>
          <w:b w:val="0"/>
        </w:rPr>
        <w:t>decisión presidencial.</w:t>
      </w:r>
    </w:p>
  </w:footnote>
  <w:footnote w:id="21">
    <w:p w14:paraId="609B49D3" w14:textId="77777777" w:rsidR="00780C3B" w:rsidRPr="00407596" w:rsidRDefault="00780C3B" w:rsidP="00B470E0">
      <w:pPr>
        <w:pStyle w:val="Textonotapie"/>
        <w:rPr>
          <w:lang w:val="es-CL"/>
        </w:rPr>
      </w:pPr>
      <w:r>
        <w:rPr>
          <w:rStyle w:val="Refdenotaalpie"/>
        </w:rPr>
        <w:footnoteRef/>
      </w:r>
      <w:r>
        <w:t xml:space="preserve"> </w:t>
      </w:r>
      <w:r w:rsidRPr="002C5CC5">
        <w:rPr>
          <w:b w:val="0"/>
        </w:rPr>
        <w:t xml:space="preserve">Corresponde a </w:t>
      </w:r>
      <w:r w:rsidRPr="00407596">
        <w:rPr>
          <w:b w:val="0"/>
          <w:lang w:val="es-CL"/>
        </w:rPr>
        <w:t>ingresos devengados – gastos devengados</w:t>
      </w:r>
      <w:r>
        <w:rPr>
          <w:b w:val="0"/>
          <w:lang w:val="es-CL"/>
        </w:rPr>
        <w:t>.</w:t>
      </w:r>
    </w:p>
  </w:footnote>
  <w:footnote w:id="22">
    <w:p w14:paraId="406C1E76" w14:textId="77777777" w:rsidR="00780C3B" w:rsidRPr="00B84699" w:rsidRDefault="00780C3B" w:rsidP="00B470E0">
      <w:pPr>
        <w:pStyle w:val="Textonotapie"/>
      </w:pPr>
      <w:r w:rsidRPr="00B84699">
        <w:rPr>
          <w:rStyle w:val="Refdenotaalpie"/>
        </w:rPr>
        <w:footnoteRef/>
      </w:r>
      <w:r w:rsidRPr="00B84699">
        <w:t xml:space="preserve"> </w:t>
      </w:r>
      <w:r w:rsidRPr="00B84699">
        <w:rPr>
          <w:b w:val="0"/>
        </w:rPr>
        <w:t>Incluye solo las transferencias a las que se les aplica el artículo 7° de la Ley de Presupuestos.</w:t>
      </w:r>
    </w:p>
  </w:footnote>
  <w:footnote w:id="23">
    <w:p w14:paraId="0ED9638C" w14:textId="77777777" w:rsidR="00780C3B" w:rsidRPr="00B84699" w:rsidRDefault="00780C3B" w:rsidP="00B470E0">
      <w:pPr>
        <w:pStyle w:val="Textonotapie"/>
        <w:rPr>
          <w:b w:val="0"/>
          <w:lang w:val="es-ES_tradnl"/>
        </w:rPr>
      </w:pPr>
      <w:r w:rsidRPr="00B84699">
        <w:rPr>
          <w:rStyle w:val="Refdenotaalpie"/>
        </w:rPr>
        <w:footnoteRef/>
      </w:r>
      <w:r w:rsidRPr="00B84699">
        <w:rPr>
          <w:b w:val="0"/>
          <w:lang w:val="es-ES_tradnl"/>
        </w:rPr>
        <w:t xml:space="preserve"> </w:t>
      </w:r>
      <w:r w:rsidRPr="00B84699">
        <w:rPr>
          <w:b w:val="0"/>
        </w:rPr>
        <w:t>Corresponde</w:t>
      </w:r>
      <w:r w:rsidRPr="00B84699">
        <w:rPr>
          <w:b w:val="0"/>
          <w:lang w:val="es-ES_tradnl"/>
        </w:rPr>
        <w:t xml:space="preserve"> al aprobado en el Congreso.</w:t>
      </w:r>
    </w:p>
  </w:footnote>
  <w:footnote w:id="24">
    <w:p w14:paraId="44CC9AB2" w14:textId="77777777" w:rsidR="00780C3B" w:rsidRPr="00B84699" w:rsidRDefault="00780C3B" w:rsidP="00B470E0">
      <w:pPr>
        <w:pStyle w:val="Textonotapie"/>
        <w:rPr>
          <w:b w:val="0"/>
        </w:rPr>
      </w:pPr>
      <w:r w:rsidRPr="00B84699">
        <w:rPr>
          <w:rStyle w:val="Refdenotaalpie"/>
        </w:rPr>
        <w:footnoteRef/>
      </w:r>
      <w:r w:rsidRPr="00B84699">
        <w:t xml:space="preserve"> </w:t>
      </w:r>
      <w:r w:rsidRPr="00B84699">
        <w:rPr>
          <w:b w:val="0"/>
        </w:rPr>
        <w:t>Corr</w:t>
      </w:r>
      <w:r>
        <w:rPr>
          <w:b w:val="0"/>
        </w:rPr>
        <w:t xml:space="preserve">esponde al vigente al </w:t>
      </w:r>
      <w:r w:rsidRPr="00244BD7">
        <w:rPr>
          <w:b w:val="0"/>
        </w:rPr>
        <w:t>31.12.</w:t>
      </w:r>
      <w:r>
        <w:rPr>
          <w:b w:val="0"/>
        </w:rPr>
        <w:t>2015</w:t>
      </w:r>
    </w:p>
  </w:footnote>
  <w:footnote w:id="25">
    <w:p w14:paraId="78577846" w14:textId="77777777" w:rsidR="00780C3B" w:rsidRPr="00B84699" w:rsidRDefault="00780C3B" w:rsidP="00B470E0">
      <w:pPr>
        <w:pStyle w:val="Textonotapie"/>
        <w:rPr>
          <w:b w:val="0"/>
        </w:rPr>
      </w:pPr>
      <w:r w:rsidRPr="00B84699">
        <w:rPr>
          <w:rStyle w:val="Refdenotaalpie"/>
        </w:rPr>
        <w:footnoteRef/>
      </w:r>
      <w:r w:rsidRPr="00B84699">
        <w:rPr>
          <w:b w:val="0"/>
        </w:rPr>
        <w:t xml:space="preserve"> Corresponde al Presupuesto Final menos el Gasto Devengado.</w:t>
      </w:r>
    </w:p>
  </w:footnote>
  <w:footnote w:id="26">
    <w:p w14:paraId="4EAE1EEC" w14:textId="77777777" w:rsidR="00780C3B" w:rsidRPr="00B84699" w:rsidRDefault="00780C3B" w:rsidP="00B470E0">
      <w:pPr>
        <w:pStyle w:val="Textonotapie"/>
        <w:rPr>
          <w:b w:val="0"/>
        </w:rPr>
      </w:pPr>
      <w:r w:rsidRPr="00B84699">
        <w:rPr>
          <w:rStyle w:val="Refdenotaalpie"/>
        </w:rPr>
        <w:footnoteRef/>
      </w:r>
      <w:r w:rsidRPr="00B84699">
        <w:rPr>
          <w:b w:val="0"/>
        </w:rPr>
        <w:t xml:space="preserve"> Corresponde a Aplicación de la Transferencia.</w:t>
      </w:r>
    </w:p>
  </w:footnote>
  <w:footnote w:id="27">
    <w:p w14:paraId="08E52991" w14:textId="77777777" w:rsidR="00780C3B" w:rsidRDefault="00780C3B" w:rsidP="00B470E0">
      <w:pPr>
        <w:pStyle w:val="Textonotapie"/>
      </w:pPr>
      <w:r>
        <w:rPr>
          <w:rStyle w:val="Refdenotaalpie"/>
        </w:rPr>
        <w:footnoteRef/>
      </w:r>
      <w:r>
        <w:t xml:space="preserve"> </w:t>
      </w:r>
      <w:r>
        <w:rPr>
          <w:b w:val="0"/>
          <w:bCs w:val="0"/>
        </w:rPr>
        <w:t xml:space="preserve">Se refiere a proyectos, estudios y/o programas imputados en </w:t>
      </w:r>
      <w:r>
        <w:rPr>
          <w:b w:val="0"/>
          <w:bCs w:val="0"/>
          <w:lang w:val="es-CL"/>
        </w:rPr>
        <w:t>el</w:t>
      </w:r>
      <w:r>
        <w:rPr>
          <w:b w:val="0"/>
          <w:bCs w:val="0"/>
        </w:rPr>
        <w:t xml:space="preserve"> subtítulo 31 del presupuesto</w:t>
      </w:r>
      <w:r w:rsidRPr="00B84699">
        <w:rPr>
          <w:b w:val="0"/>
        </w:rPr>
        <w:t>.</w:t>
      </w:r>
    </w:p>
  </w:footnote>
  <w:footnote w:id="28">
    <w:p w14:paraId="5A784D61" w14:textId="77777777" w:rsidR="00780C3B" w:rsidRPr="00244BD7" w:rsidRDefault="00780C3B" w:rsidP="00B470E0">
      <w:pPr>
        <w:spacing w:after="0" w:line="240" w:lineRule="exact"/>
        <w:jc w:val="both"/>
        <w:rPr>
          <w:rFonts w:ascii="Arial Narrow" w:hAnsi="Arial Narrow"/>
          <w:b/>
          <w:bCs/>
          <w:sz w:val="20"/>
        </w:rPr>
      </w:pPr>
      <w:r w:rsidRPr="00244BD7">
        <w:rPr>
          <w:rStyle w:val="Refdenotaalpie"/>
          <w:b w:val="0"/>
          <w:bCs/>
        </w:rPr>
        <w:footnoteRef/>
      </w:r>
      <w:r w:rsidRPr="00244BD7">
        <w:rPr>
          <w:rFonts w:ascii="Arial Narrow" w:hAnsi="Arial Narrow"/>
          <w:b/>
          <w:bCs/>
          <w:sz w:val="20"/>
        </w:rPr>
        <w:t xml:space="preserve"> </w:t>
      </w:r>
      <w:r w:rsidRPr="00244BD7">
        <w:rPr>
          <w:rFonts w:ascii="Arial Narrow" w:hAnsi="Arial Narrow"/>
          <w:sz w:val="20"/>
        </w:rPr>
        <w:t>Corresponde al valor actualizado de la recomendación de</w:t>
      </w:r>
      <w:r>
        <w:rPr>
          <w:rFonts w:ascii="Arial Narrow" w:hAnsi="Arial Narrow"/>
          <w:sz w:val="20"/>
        </w:rPr>
        <w:t>l</w:t>
      </w:r>
      <w:r w:rsidRPr="00244BD7">
        <w:rPr>
          <w:rFonts w:ascii="Arial Narrow" w:hAnsi="Arial Narrow"/>
          <w:sz w:val="20"/>
        </w:rPr>
        <w:t xml:space="preserve"> Ministerio </w:t>
      </w:r>
      <w:r>
        <w:rPr>
          <w:rFonts w:ascii="Arial Narrow" w:hAnsi="Arial Narrow"/>
          <w:sz w:val="20"/>
        </w:rPr>
        <w:t xml:space="preserve">de </w:t>
      </w:r>
      <w:r w:rsidRPr="00244BD7">
        <w:rPr>
          <w:rFonts w:ascii="Arial Narrow" w:hAnsi="Arial Narrow"/>
          <w:sz w:val="20"/>
        </w:rPr>
        <w:t>Desarrollo Social (último RS) o al valor contratado.</w:t>
      </w:r>
    </w:p>
  </w:footnote>
  <w:footnote w:id="29">
    <w:p w14:paraId="543D7ACC" w14:textId="77777777" w:rsidR="00780C3B" w:rsidRPr="00244BD7" w:rsidRDefault="00780C3B" w:rsidP="00B470E0">
      <w:pPr>
        <w:spacing w:after="0" w:line="240" w:lineRule="exact"/>
        <w:jc w:val="both"/>
        <w:outlineLvl w:val="0"/>
        <w:rPr>
          <w:rFonts w:ascii="Arial Narrow" w:hAnsi="Arial Narrow"/>
          <w:b/>
          <w:bCs/>
          <w:sz w:val="20"/>
        </w:rPr>
      </w:pPr>
      <w:r w:rsidRPr="00244BD7">
        <w:rPr>
          <w:rStyle w:val="Refdenotaalpie"/>
          <w:b w:val="0"/>
          <w:bCs/>
        </w:rPr>
        <w:footnoteRef/>
      </w:r>
      <w:r w:rsidRPr="00244BD7">
        <w:rPr>
          <w:rFonts w:ascii="Arial Narrow" w:hAnsi="Arial Narrow"/>
          <w:b/>
          <w:bCs/>
          <w:sz w:val="20"/>
        </w:rPr>
        <w:t xml:space="preserve"> </w:t>
      </w:r>
      <w:r w:rsidRPr="00244BD7">
        <w:rPr>
          <w:rFonts w:ascii="Arial Narrow" w:hAnsi="Arial Narrow"/>
          <w:sz w:val="20"/>
        </w:rPr>
        <w:t xml:space="preserve">Corresponde a la ejecución de todos los años de inversión, incluyendo el año </w:t>
      </w:r>
      <w:r>
        <w:rPr>
          <w:rFonts w:ascii="Arial Narrow" w:hAnsi="Arial Narrow"/>
          <w:sz w:val="20"/>
        </w:rPr>
        <w:t>2015.</w:t>
      </w:r>
    </w:p>
  </w:footnote>
  <w:footnote w:id="30">
    <w:p w14:paraId="559CC7EA" w14:textId="77777777" w:rsidR="00780C3B" w:rsidRPr="00244BD7" w:rsidRDefault="00780C3B" w:rsidP="00B470E0">
      <w:pPr>
        <w:spacing w:after="0" w:line="240" w:lineRule="exact"/>
        <w:jc w:val="both"/>
        <w:outlineLvl w:val="0"/>
        <w:rPr>
          <w:rFonts w:ascii="Arial Narrow" w:hAnsi="Arial Narrow"/>
          <w:b/>
          <w:bCs/>
          <w:sz w:val="20"/>
        </w:rPr>
      </w:pPr>
      <w:r w:rsidRPr="00244BD7">
        <w:rPr>
          <w:rStyle w:val="Refdenotaalpie"/>
          <w:b w:val="0"/>
          <w:bCs/>
        </w:rPr>
        <w:footnoteRef/>
      </w:r>
      <w:r w:rsidRPr="00244BD7">
        <w:rPr>
          <w:rFonts w:ascii="Arial Narrow" w:hAnsi="Arial Narrow"/>
          <w:b/>
          <w:bCs/>
          <w:sz w:val="20"/>
        </w:rPr>
        <w:t xml:space="preserve"> </w:t>
      </w:r>
      <w:r w:rsidRPr="00244BD7">
        <w:rPr>
          <w:rFonts w:ascii="Arial Narrow" w:hAnsi="Arial Narrow"/>
          <w:sz w:val="20"/>
        </w:rPr>
        <w:t xml:space="preserve">Corresponde al presupuesto máximo autorizado para el año </w:t>
      </w:r>
      <w:r>
        <w:rPr>
          <w:rFonts w:ascii="Arial Narrow" w:hAnsi="Arial Narrow"/>
          <w:sz w:val="20"/>
        </w:rPr>
        <w:t>2015.</w:t>
      </w:r>
    </w:p>
  </w:footnote>
  <w:footnote w:id="31">
    <w:p w14:paraId="7AAE33BF" w14:textId="77777777" w:rsidR="00780C3B" w:rsidRDefault="00780C3B" w:rsidP="00B470E0">
      <w:pPr>
        <w:spacing w:after="0" w:line="240" w:lineRule="exact"/>
        <w:jc w:val="both"/>
        <w:outlineLvl w:val="0"/>
        <w:rPr>
          <w:rFonts w:ascii="Arial Narrow" w:hAnsi="Arial Narrow"/>
          <w:sz w:val="20"/>
        </w:rPr>
      </w:pPr>
      <w:r w:rsidRPr="00244BD7">
        <w:rPr>
          <w:rStyle w:val="Refdenotaalpie"/>
          <w:b w:val="0"/>
          <w:bCs/>
        </w:rPr>
        <w:footnoteRef/>
      </w:r>
      <w:r w:rsidRPr="00244BD7">
        <w:rPr>
          <w:rFonts w:ascii="Arial Narrow" w:hAnsi="Arial Narrow"/>
          <w:b/>
          <w:bCs/>
          <w:sz w:val="20"/>
        </w:rPr>
        <w:t xml:space="preserve"> </w:t>
      </w:r>
      <w:r w:rsidRPr="00244BD7">
        <w:rPr>
          <w:rFonts w:ascii="Arial Narrow" w:hAnsi="Arial Narrow"/>
          <w:sz w:val="20"/>
        </w:rPr>
        <w:t xml:space="preserve">Corresponde al valor que se obtiene del informe de ejecución presupuestaria devengada del año </w:t>
      </w:r>
      <w:r>
        <w:rPr>
          <w:rFonts w:ascii="Arial Narrow" w:hAnsi="Arial Narrow"/>
          <w:sz w:val="20"/>
        </w:rPr>
        <w:t>2015.</w:t>
      </w:r>
    </w:p>
  </w:footnote>
  <w:footnote w:id="32">
    <w:p w14:paraId="08041B21" w14:textId="77777777" w:rsidR="00780C3B" w:rsidRPr="0070227F" w:rsidRDefault="00780C3B" w:rsidP="009F6A3D">
      <w:pPr>
        <w:spacing w:before="240"/>
        <w:jc w:val="both"/>
        <w:rPr>
          <w:rFonts w:ascii="Arial Narrow" w:hAnsi="Arial Narrow"/>
          <w:lang w:val="es-CL"/>
        </w:rPr>
      </w:pPr>
      <w:r w:rsidRPr="0070227F">
        <w:rPr>
          <w:rStyle w:val="Refdenotaalpie"/>
          <w:b w:val="0"/>
        </w:rPr>
        <w:footnoteRef/>
      </w:r>
      <w:r w:rsidRPr="0070227F">
        <w:rPr>
          <w:rFonts w:ascii="Arial Narrow" w:hAnsi="Arial Narrow"/>
        </w:rPr>
        <w:t xml:space="preserve"> </w:t>
      </w:r>
      <w:r w:rsidRPr="0070227F">
        <w:rPr>
          <w:rFonts w:ascii="Arial Narrow" w:hAnsi="Arial Narrow"/>
          <w:sz w:val="20"/>
          <w:szCs w:val="20"/>
        </w:rPr>
        <w:t>El porcentaje de logro mide cuánto cumple el indicador en relación a su meta; y es el resultado del valor efectivo dividido por la meta comprometida. Si el indicador es ascendente, se divide el valor efectivo con respecto a su meta. Si éste es descendente se divide la meta respecto al valor efectivo. El cociente obtenido se denomina "Porcentaje de logro efectivo".</w:t>
      </w:r>
      <w:r w:rsidR="00F66353" w:rsidRPr="0070227F">
        <w:rPr>
          <w:rFonts w:ascii="Arial Narrow" w:hAnsi="Arial Narrow"/>
          <w:sz w:val="20"/>
          <w:szCs w:val="20"/>
        </w:rPr>
        <w:t xml:space="preserve"> </w:t>
      </w:r>
      <w:r w:rsidRPr="0070227F">
        <w:rPr>
          <w:rFonts w:ascii="Arial Narrow" w:hAnsi="Arial Narrow"/>
          <w:sz w:val="20"/>
          <w:szCs w:val="20"/>
        </w:rPr>
        <w:t>Este porcentaje toma valores en</w:t>
      </w:r>
      <w:r w:rsidR="00F66353" w:rsidRPr="0070227F">
        <w:rPr>
          <w:rFonts w:ascii="Arial Narrow" w:hAnsi="Arial Narrow"/>
          <w:sz w:val="20"/>
          <w:szCs w:val="20"/>
        </w:rPr>
        <w:t xml:space="preserve"> el rango entre</w:t>
      </w:r>
      <w:r w:rsidRPr="0070227F">
        <w:rPr>
          <w:rFonts w:ascii="Arial Narrow" w:hAnsi="Arial Narrow"/>
          <w:sz w:val="20"/>
          <w:szCs w:val="20"/>
        </w:rPr>
        <w:t xml:space="preserve"> 0% y 100%. El "Porcentaje de Logro por Servicio" corresponde al promedio simple del logro de cada uno de los indicadores comprometidos y evaluados por el Servicio</w:t>
      </w:r>
      <w:r w:rsidR="00F66353" w:rsidRPr="0070227F">
        <w:rPr>
          <w:rFonts w:ascii="Arial Narrow" w:hAnsi="Arial Narrow"/>
          <w:sz w:val="20"/>
          <w:szCs w:val="20"/>
        </w:rPr>
        <w:t>, en el rango de 0% a 100%</w:t>
      </w:r>
      <w:r w:rsidRPr="0070227F">
        <w:rPr>
          <w:rFonts w:ascii="Arial Narrow" w:hAnsi="Arial Narrow"/>
          <w:sz w:val="20"/>
          <w:szCs w:val="20"/>
        </w:rPr>
        <w:t>.</w:t>
      </w:r>
    </w:p>
  </w:footnote>
  <w:footnote w:id="33">
    <w:p w14:paraId="20917477" w14:textId="77777777" w:rsidR="00780C3B" w:rsidRPr="00DE54CF" w:rsidRDefault="00780C3B" w:rsidP="00E46E2F">
      <w:pPr>
        <w:pStyle w:val="Textonotapie"/>
        <w:rPr>
          <w:lang w:val="es-CL"/>
        </w:rPr>
      </w:pPr>
      <w:r>
        <w:rPr>
          <w:rStyle w:val="Refdenotaalpie"/>
        </w:rPr>
        <w:footnoteRef/>
      </w:r>
      <w:r>
        <w:t xml:space="preserve"> </w:t>
      </w:r>
      <w:r w:rsidRPr="00A47EA2">
        <w:rPr>
          <w:b w:val="0"/>
          <w:lang w:val="es-CL"/>
        </w:rPr>
        <w:t>Se denomina preliminar porque el informe no incorpora la revisión ni calificación de los compromisos por DIPRES.</w:t>
      </w:r>
    </w:p>
  </w:footnote>
  <w:footnote w:id="34">
    <w:p w14:paraId="072DCAE8" w14:textId="77777777" w:rsidR="00780C3B" w:rsidRDefault="00780C3B" w:rsidP="00E46E2F">
      <w:pPr>
        <w:pStyle w:val="Textonotapie"/>
      </w:pPr>
      <w:r>
        <w:rPr>
          <w:rStyle w:val="Refdenotaalpie"/>
        </w:rPr>
        <w:footnoteRef/>
      </w:r>
      <w:r>
        <w:t xml:space="preserve"> </w:t>
      </w:r>
      <w:r w:rsidRPr="00886D5F">
        <w:rPr>
          <w:b w:val="0"/>
        </w:rPr>
        <w:t xml:space="preserve">Se refiere a programas/instituciones evaluadas en el marco del Programa de Evaluación que dirige </w:t>
      </w:r>
      <w:r>
        <w:rPr>
          <w:b w:val="0"/>
        </w:rPr>
        <w:t>DIPRES</w:t>
      </w:r>
      <w:r w:rsidRPr="00886D5F">
        <w:rPr>
          <w:b w:val="0"/>
        </w:rPr>
        <w:t>.</w:t>
      </w:r>
    </w:p>
  </w:footnote>
  <w:footnote w:id="35">
    <w:p w14:paraId="02CDD950" w14:textId="77777777" w:rsidR="00780C3B" w:rsidRPr="00B2682C" w:rsidRDefault="00780C3B" w:rsidP="00E93936">
      <w:pPr>
        <w:pStyle w:val="Textonotapie"/>
        <w:rPr>
          <w:lang w:val="es-CL"/>
        </w:rPr>
      </w:pPr>
      <w:r>
        <w:rPr>
          <w:rStyle w:val="Refdenotaalpie"/>
        </w:rPr>
        <w:footnoteRef/>
      </w:r>
      <w:r>
        <w:t xml:space="preserve"> </w:t>
      </w:r>
      <w:r w:rsidRPr="00886D5F">
        <w:rPr>
          <w:b w:val="0"/>
        </w:rPr>
        <w:t xml:space="preserve">Corresponde al número de personas que integran los equipos de trabajo </w:t>
      </w:r>
      <w:r w:rsidRPr="00244BD7">
        <w:rPr>
          <w:b w:val="0"/>
        </w:rPr>
        <w:t xml:space="preserve">al 31 de diciembre de </w:t>
      </w:r>
      <w:r>
        <w:rPr>
          <w:b w:val="0"/>
        </w:rPr>
        <w:t>2015</w:t>
      </w:r>
      <w:r w:rsidRPr="00244BD7">
        <w:rPr>
          <w:b w:val="0"/>
        </w:rPr>
        <w:t>.</w:t>
      </w:r>
    </w:p>
  </w:footnote>
  <w:footnote w:id="36">
    <w:p w14:paraId="2E1679ED" w14:textId="77777777" w:rsidR="00780C3B" w:rsidRDefault="00780C3B" w:rsidP="00E93936">
      <w:pPr>
        <w:pStyle w:val="Textonotapie"/>
      </w:pPr>
      <w:r>
        <w:rPr>
          <w:rStyle w:val="Refdenotaalpie"/>
        </w:rPr>
        <w:footnoteRef/>
      </w:r>
      <w:r>
        <w:t xml:space="preserve"> </w:t>
      </w:r>
      <w:r w:rsidRPr="00886D5F">
        <w:rPr>
          <w:b w:val="0"/>
        </w:rPr>
        <w:t>Corresponde al porcentaje que define el grado de cumplimiento del Convenio de Desempeño Colectivo, por equipo de trabajo.</w:t>
      </w:r>
    </w:p>
  </w:footnote>
  <w:footnote w:id="37">
    <w:p w14:paraId="2F5044DB" w14:textId="77777777" w:rsidR="00780C3B" w:rsidRDefault="00780C3B" w:rsidP="00E93936">
      <w:pPr>
        <w:pStyle w:val="Textonotapie"/>
      </w:pPr>
      <w:r>
        <w:rPr>
          <w:rStyle w:val="Refdenotaalpie"/>
        </w:rPr>
        <w:footnoteRef/>
      </w:r>
      <w:r>
        <w:t xml:space="preserve"> </w:t>
      </w:r>
      <w:r w:rsidRPr="00886D5F">
        <w:rPr>
          <w:b w:val="0"/>
        </w:rPr>
        <w:t>Incluye porcentaje de incremento ganado más porcentaje de excedente, si corresponde.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C234D"/>
    <w:multiLevelType w:val="hybridMultilevel"/>
    <w:tmpl w:val="42681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CE0460"/>
    <w:multiLevelType w:val="hybridMultilevel"/>
    <w:tmpl w:val="0C1E1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4B07AF"/>
    <w:multiLevelType w:val="hybridMultilevel"/>
    <w:tmpl w:val="483239F6"/>
    <w:lvl w:ilvl="0" w:tplc="CF404734">
      <w:start w:val="6"/>
      <w:numFmt w:val="bullet"/>
      <w:lvlText w:val="-"/>
      <w:lvlJc w:val="left"/>
      <w:pPr>
        <w:tabs>
          <w:tab w:val="num" w:pos="1068"/>
        </w:tabs>
        <w:ind w:left="1068" w:hanging="360"/>
      </w:pPr>
      <w:rPr>
        <w:rFonts w:ascii="Arial Narrow" w:eastAsia="Calibri" w:hAnsi="Arial Narrow" w:cs="Times New Roman" w:hint="default"/>
      </w:rPr>
    </w:lvl>
    <w:lvl w:ilvl="1" w:tplc="CF404734">
      <w:start w:val="6"/>
      <w:numFmt w:val="bullet"/>
      <w:lvlText w:val="-"/>
      <w:lvlJc w:val="left"/>
      <w:pPr>
        <w:tabs>
          <w:tab w:val="num" w:pos="1788"/>
        </w:tabs>
        <w:ind w:left="1788" w:hanging="360"/>
      </w:pPr>
      <w:rPr>
        <w:rFonts w:ascii="Arial Narrow" w:eastAsia="Calibri" w:hAnsi="Arial Narrow" w:cs="Times New Roman" w:hint="default"/>
        <w:sz w:val="16"/>
      </w:rPr>
    </w:lvl>
    <w:lvl w:ilvl="2" w:tplc="CF404734">
      <w:start w:val="6"/>
      <w:numFmt w:val="bullet"/>
      <w:lvlText w:val="-"/>
      <w:lvlJc w:val="left"/>
      <w:pPr>
        <w:ind w:left="2688" w:hanging="360"/>
      </w:pPr>
      <w:rPr>
        <w:rFonts w:ascii="Arial Narrow" w:eastAsia="Calibri" w:hAnsi="Arial Narrow" w:cs="Times New Roman" w:hint="default"/>
      </w:r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 w15:restartNumberingAfterBreak="0">
    <w:nsid w:val="16EB7173"/>
    <w:multiLevelType w:val="hybridMultilevel"/>
    <w:tmpl w:val="27B22D5E"/>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1A1203"/>
    <w:multiLevelType w:val="hybridMultilevel"/>
    <w:tmpl w:val="059EC13C"/>
    <w:lvl w:ilvl="0" w:tplc="D28E406A">
      <w:start w:val="1"/>
      <w:numFmt w:val="decimal"/>
      <w:lvlText w:val="%1."/>
      <w:lvlJc w:val="left"/>
      <w:pPr>
        <w:ind w:left="72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C9B794D"/>
    <w:multiLevelType w:val="hybridMultilevel"/>
    <w:tmpl w:val="A5BEE37C"/>
    <w:lvl w:ilvl="0" w:tplc="0C0A0003">
      <w:start w:val="1"/>
      <w:numFmt w:val="bullet"/>
      <w:lvlText w:val="o"/>
      <w:lvlJc w:val="left"/>
      <w:pPr>
        <w:tabs>
          <w:tab w:val="num" w:pos="720"/>
        </w:tabs>
        <w:ind w:left="720" w:hanging="360"/>
      </w:pPr>
      <w:rPr>
        <w:rFonts w:ascii="Courier New" w:hAnsi="Courier New"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84E0A"/>
    <w:multiLevelType w:val="hybridMultilevel"/>
    <w:tmpl w:val="1624D7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1E7943"/>
    <w:multiLevelType w:val="hybridMultilevel"/>
    <w:tmpl w:val="872C1C3C"/>
    <w:lvl w:ilvl="0" w:tplc="E1AC0C1A">
      <w:start w:val="1"/>
      <w:numFmt w:val="bullet"/>
      <w:lvlText w:val=""/>
      <w:lvlJc w:val="left"/>
      <w:pPr>
        <w:tabs>
          <w:tab w:val="num" w:pos="2880"/>
        </w:tabs>
        <w:ind w:left="2880" w:hanging="360"/>
      </w:pPr>
      <w:rPr>
        <w:rFonts w:ascii="Wingdings 2" w:hAnsi="Wingdings 2"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F340DB"/>
    <w:multiLevelType w:val="hybridMultilevel"/>
    <w:tmpl w:val="BD584A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6550DCD"/>
    <w:multiLevelType w:val="hybridMultilevel"/>
    <w:tmpl w:val="3FF60DE0"/>
    <w:lvl w:ilvl="0" w:tplc="788C117C">
      <w:start w:val="1"/>
      <w:numFmt w:val="bullet"/>
      <w:lvlText w:val=""/>
      <w:lvlJc w:val="left"/>
      <w:pPr>
        <w:tabs>
          <w:tab w:val="num" w:pos="1837"/>
        </w:tabs>
        <w:ind w:left="1837" w:hanging="360"/>
      </w:pPr>
      <w:rPr>
        <w:rFonts w:ascii="Symbol" w:hAnsi="Symbol" w:hint="default"/>
        <w:sz w:val="16"/>
      </w:rPr>
    </w:lvl>
    <w:lvl w:ilvl="1" w:tplc="0C0A0003">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423D5484"/>
    <w:multiLevelType w:val="multilevel"/>
    <w:tmpl w:val="7930A24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7A70DF1"/>
    <w:multiLevelType w:val="hybridMultilevel"/>
    <w:tmpl w:val="3F3EAC74"/>
    <w:lvl w:ilvl="0" w:tplc="9336FB38">
      <w:start w:val="1"/>
      <w:numFmt w:val="bullet"/>
      <w:lvlText w:val="o"/>
      <w:lvlJc w:val="left"/>
      <w:pPr>
        <w:tabs>
          <w:tab w:val="num" w:pos="360"/>
        </w:tabs>
        <w:ind w:left="360" w:hanging="360"/>
      </w:pPr>
      <w:rPr>
        <w:rFonts w:ascii="Courier New" w:hAnsi="Courier New"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9E72F7"/>
    <w:multiLevelType w:val="hybridMultilevel"/>
    <w:tmpl w:val="7996E2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5822FF5"/>
    <w:multiLevelType w:val="multilevel"/>
    <w:tmpl w:val="F656063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6DD1EDF"/>
    <w:multiLevelType w:val="hybridMultilevel"/>
    <w:tmpl w:val="104C9D8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923567C"/>
    <w:multiLevelType w:val="multilevel"/>
    <w:tmpl w:val="DB1C52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9CA319D"/>
    <w:multiLevelType w:val="multilevel"/>
    <w:tmpl w:val="4E50E4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6BA0308C"/>
    <w:multiLevelType w:val="hybridMultilevel"/>
    <w:tmpl w:val="558097E4"/>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F82783"/>
    <w:multiLevelType w:val="hybridMultilevel"/>
    <w:tmpl w:val="6B9CBE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CFB7A6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pStyle w:val="Ttulo8"/>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4F6D09"/>
    <w:multiLevelType w:val="hybridMultilevel"/>
    <w:tmpl w:val="61BE19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2"/>
  </w:num>
  <w:num w:numId="4">
    <w:abstractNumId w:val="9"/>
  </w:num>
  <w:num w:numId="5">
    <w:abstractNumId w:val="1"/>
  </w:num>
  <w:num w:numId="6">
    <w:abstractNumId w:val="8"/>
  </w:num>
  <w:num w:numId="7">
    <w:abstractNumId w:val="6"/>
  </w:num>
  <w:num w:numId="8">
    <w:abstractNumId w:val="5"/>
  </w:num>
  <w:num w:numId="9">
    <w:abstractNumId w:val="3"/>
  </w:num>
  <w:num w:numId="10">
    <w:abstractNumId w:val="17"/>
  </w:num>
  <w:num w:numId="11">
    <w:abstractNumId w:val="11"/>
  </w:num>
  <w:num w:numId="12">
    <w:abstractNumId w:val="14"/>
  </w:num>
  <w:num w:numId="13">
    <w:abstractNumId w:val="20"/>
  </w:num>
  <w:num w:numId="14">
    <w:abstractNumId w:val="7"/>
  </w:num>
  <w:num w:numId="15">
    <w:abstractNumId w:val="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D00"/>
    <w:rsid w:val="00003BFE"/>
    <w:rsid w:val="00004CCA"/>
    <w:rsid w:val="00014FFD"/>
    <w:rsid w:val="00016DB9"/>
    <w:rsid w:val="00020FCB"/>
    <w:rsid w:val="000212B4"/>
    <w:rsid w:val="00032F8A"/>
    <w:rsid w:val="00033BCA"/>
    <w:rsid w:val="0004124E"/>
    <w:rsid w:val="00045699"/>
    <w:rsid w:val="00051353"/>
    <w:rsid w:val="00073DB3"/>
    <w:rsid w:val="000849A9"/>
    <w:rsid w:val="000B17AA"/>
    <w:rsid w:val="000B30BF"/>
    <w:rsid w:val="000B48DF"/>
    <w:rsid w:val="000C2138"/>
    <w:rsid w:val="000C37D1"/>
    <w:rsid w:val="000C67AE"/>
    <w:rsid w:val="000E368C"/>
    <w:rsid w:val="000E658E"/>
    <w:rsid w:val="001034AA"/>
    <w:rsid w:val="001060B3"/>
    <w:rsid w:val="00114981"/>
    <w:rsid w:val="0011600C"/>
    <w:rsid w:val="0012301B"/>
    <w:rsid w:val="00123DAA"/>
    <w:rsid w:val="001245CA"/>
    <w:rsid w:val="00127ECE"/>
    <w:rsid w:val="00132238"/>
    <w:rsid w:val="00132885"/>
    <w:rsid w:val="00133173"/>
    <w:rsid w:val="00133AFF"/>
    <w:rsid w:val="00133C6C"/>
    <w:rsid w:val="00142FD1"/>
    <w:rsid w:val="00145B11"/>
    <w:rsid w:val="00146E5C"/>
    <w:rsid w:val="00151938"/>
    <w:rsid w:val="00153517"/>
    <w:rsid w:val="0015430A"/>
    <w:rsid w:val="00157A04"/>
    <w:rsid w:val="00157CE4"/>
    <w:rsid w:val="0016115E"/>
    <w:rsid w:val="00167192"/>
    <w:rsid w:val="00171469"/>
    <w:rsid w:val="00175301"/>
    <w:rsid w:val="00187F3E"/>
    <w:rsid w:val="001934BE"/>
    <w:rsid w:val="001938E5"/>
    <w:rsid w:val="00195585"/>
    <w:rsid w:val="00196880"/>
    <w:rsid w:val="00197236"/>
    <w:rsid w:val="001A6AEE"/>
    <w:rsid w:val="001A709D"/>
    <w:rsid w:val="001A7936"/>
    <w:rsid w:val="001B07B0"/>
    <w:rsid w:val="001B3A9E"/>
    <w:rsid w:val="001B6649"/>
    <w:rsid w:val="001C15AD"/>
    <w:rsid w:val="001C6F08"/>
    <w:rsid w:val="001C7AFC"/>
    <w:rsid w:val="001D1420"/>
    <w:rsid w:val="001D2EFB"/>
    <w:rsid w:val="001D6F65"/>
    <w:rsid w:val="001E4D94"/>
    <w:rsid w:val="001E4E1B"/>
    <w:rsid w:val="001F3B54"/>
    <w:rsid w:val="00210C5A"/>
    <w:rsid w:val="00215848"/>
    <w:rsid w:val="00217A61"/>
    <w:rsid w:val="00224935"/>
    <w:rsid w:val="00230D53"/>
    <w:rsid w:val="002336AF"/>
    <w:rsid w:val="00235A38"/>
    <w:rsid w:val="0023704E"/>
    <w:rsid w:val="00237CF7"/>
    <w:rsid w:val="00244BD7"/>
    <w:rsid w:val="00256B95"/>
    <w:rsid w:val="00266E92"/>
    <w:rsid w:val="00273610"/>
    <w:rsid w:val="00274699"/>
    <w:rsid w:val="002831A2"/>
    <w:rsid w:val="00285A52"/>
    <w:rsid w:val="0028633D"/>
    <w:rsid w:val="00295A13"/>
    <w:rsid w:val="002A787E"/>
    <w:rsid w:val="002A7FA2"/>
    <w:rsid w:val="002B0376"/>
    <w:rsid w:val="002B5818"/>
    <w:rsid w:val="002C0010"/>
    <w:rsid w:val="002C337A"/>
    <w:rsid w:val="002C3A49"/>
    <w:rsid w:val="002D5589"/>
    <w:rsid w:val="002D664F"/>
    <w:rsid w:val="002F1E12"/>
    <w:rsid w:val="002F2441"/>
    <w:rsid w:val="002F2EDA"/>
    <w:rsid w:val="002F6ADC"/>
    <w:rsid w:val="002F7112"/>
    <w:rsid w:val="002F722E"/>
    <w:rsid w:val="003066C8"/>
    <w:rsid w:val="00313EA2"/>
    <w:rsid w:val="00317AD6"/>
    <w:rsid w:val="00324780"/>
    <w:rsid w:val="0032638A"/>
    <w:rsid w:val="003263CE"/>
    <w:rsid w:val="00326C3D"/>
    <w:rsid w:val="003321FE"/>
    <w:rsid w:val="0033290C"/>
    <w:rsid w:val="00335939"/>
    <w:rsid w:val="0034434E"/>
    <w:rsid w:val="00350D66"/>
    <w:rsid w:val="00374129"/>
    <w:rsid w:val="00395B7A"/>
    <w:rsid w:val="003B0062"/>
    <w:rsid w:val="003B1712"/>
    <w:rsid w:val="003B6FA2"/>
    <w:rsid w:val="003C3977"/>
    <w:rsid w:val="003C5FB4"/>
    <w:rsid w:val="003D3CD9"/>
    <w:rsid w:val="003E44C5"/>
    <w:rsid w:val="003E61E7"/>
    <w:rsid w:val="003E7B2B"/>
    <w:rsid w:val="003F7075"/>
    <w:rsid w:val="00403160"/>
    <w:rsid w:val="00403D09"/>
    <w:rsid w:val="004048FF"/>
    <w:rsid w:val="00413C86"/>
    <w:rsid w:val="004159AB"/>
    <w:rsid w:val="00422D2F"/>
    <w:rsid w:val="0043137E"/>
    <w:rsid w:val="00432CA7"/>
    <w:rsid w:val="00434D0F"/>
    <w:rsid w:val="00444DA6"/>
    <w:rsid w:val="004465BC"/>
    <w:rsid w:val="00447A2B"/>
    <w:rsid w:val="00452B6A"/>
    <w:rsid w:val="004532D1"/>
    <w:rsid w:val="00456289"/>
    <w:rsid w:val="004579FF"/>
    <w:rsid w:val="004623AE"/>
    <w:rsid w:val="00464CD7"/>
    <w:rsid w:val="0047221F"/>
    <w:rsid w:val="00482984"/>
    <w:rsid w:val="004832A1"/>
    <w:rsid w:val="004858CA"/>
    <w:rsid w:val="00486930"/>
    <w:rsid w:val="00495DB5"/>
    <w:rsid w:val="004A740B"/>
    <w:rsid w:val="004A76DD"/>
    <w:rsid w:val="004B324D"/>
    <w:rsid w:val="004B4561"/>
    <w:rsid w:val="004C0171"/>
    <w:rsid w:val="004D3FE6"/>
    <w:rsid w:val="004D78D7"/>
    <w:rsid w:val="004D7A2B"/>
    <w:rsid w:val="004E5D83"/>
    <w:rsid w:val="004F2D2C"/>
    <w:rsid w:val="005007D9"/>
    <w:rsid w:val="005056BA"/>
    <w:rsid w:val="0050672D"/>
    <w:rsid w:val="00507D2E"/>
    <w:rsid w:val="00517051"/>
    <w:rsid w:val="00517DB4"/>
    <w:rsid w:val="005259D2"/>
    <w:rsid w:val="005341A8"/>
    <w:rsid w:val="0053580A"/>
    <w:rsid w:val="00552B69"/>
    <w:rsid w:val="0055393E"/>
    <w:rsid w:val="00556D1B"/>
    <w:rsid w:val="00556FB5"/>
    <w:rsid w:val="005716CC"/>
    <w:rsid w:val="00572833"/>
    <w:rsid w:val="00573932"/>
    <w:rsid w:val="00577A6F"/>
    <w:rsid w:val="00593068"/>
    <w:rsid w:val="00597ACE"/>
    <w:rsid w:val="005A24FC"/>
    <w:rsid w:val="005A3B61"/>
    <w:rsid w:val="005A5302"/>
    <w:rsid w:val="005B79E0"/>
    <w:rsid w:val="005D7B16"/>
    <w:rsid w:val="005E2BED"/>
    <w:rsid w:val="005E350F"/>
    <w:rsid w:val="005E56A1"/>
    <w:rsid w:val="00613EC3"/>
    <w:rsid w:val="00617409"/>
    <w:rsid w:val="00621968"/>
    <w:rsid w:val="00624E8F"/>
    <w:rsid w:val="0063308A"/>
    <w:rsid w:val="00651890"/>
    <w:rsid w:val="0066525C"/>
    <w:rsid w:val="00670FC4"/>
    <w:rsid w:val="006740D4"/>
    <w:rsid w:val="0067411E"/>
    <w:rsid w:val="0067583B"/>
    <w:rsid w:val="00676369"/>
    <w:rsid w:val="0067692C"/>
    <w:rsid w:val="00692E7B"/>
    <w:rsid w:val="00693FA0"/>
    <w:rsid w:val="006A0410"/>
    <w:rsid w:val="006A05CB"/>
    <w:rsid w:val="006A0977"/>
    <w:rsid w:val="006B4A5C"/>
    <w:rsid w:val="006D0CD4"/>
    <w:rsid w:val="006D35D1"/>
    <w:rsid w:val="006E268A"/>
    <w:rsid w:val="006E41AF"/>
    <w:rsid w:val="006E4C02"/>
    <w:rsid w:val="006E6141"/>
    <w:rsid w:val="006E6AAF"/>
    <w:rsid w:val="006F06DA"/>
    <w:rsid w:val="006F6A11"/>
    <w:rsid w:val="0070227F"/>
    <w:rsid w:val="00705DA7"/>
    <w:rsid w:val="00712317"/>
    <w:rsid w:val="00713948"/>
    <w:rsid w:val="007200DF"/>
    <w:rsid w:val="00721947"/>
    <w:rsid w:val="007341B0"/>
    <w:rsid w:val="00741D00"/>
    <w:rsid w:val="007434E6"/>
    <w:rsid w:val="00753BB3"/>
    <w:rsid w:val="00753FA3"/>
    <w:rsid w:val="00754A84"/>
    <w:rsid w:val="00764776"/>
    <w:rsid w:val="00767744"/>
    <w:rsid w:val="0077201D"/>
    <w:rsid w:val="00776310"/>
    <w:rsid w:val="007779AD"/>
    <w:rsid w:val="00780C3B"/>
    <w:rsid w:val="0078551A"/>
    <w:rsid w:val="00790486"/>
    <w:rsid w:val="00794957"/>
    <w:rsid w:val="007A0191"/>
    <w:rsid w:val="007A45F1"/>
    <w:rsid w:val="007A6FBE"/>
    <w:rsid w:val="007B3881"/>
    <w:rsid w:val="007B49B7"/>
    <w:rsid w:val="007B5357"/>
    <w:rsid w:val="007D0F10"/>
    <w:rsid w:val="007D499E"/>
    <w:rsid w:val="007D591A"/>
    <w:rsid w:val="007D5E38"/>
    <w:rsid w:val="007D7B8A"/>
    <w:rsid w:val="007F26C4"/>
    <w:rsid w:val="00805B33"/>
    <w:rsid w:val="00814698"/>
    <w:rsid w:val="008252E1"/>
    <w:rsid w:val="00830E61"/>
    <w:rsid w:val="008333AF"/>
    <w:rsid w:val="0083350D"/>
    <w:rsid w:val="00836C71"/>
    <w:rsid w:val="00850284"/>
    <w:rsid w:val="0086341B"/>
    <w:rsid w:val="008649AF"/>
    <w:rsid w:val="00865643"/>
    <w:rsid w:val="008747A8"/>
    <w:rsid w:val="00876400"/>
    <w:rsid w:val="008828F0"/>
    <w:rsid w:val="00884ED7"/>
    <w:rsid w:val="00893F57"/>
    <w:rsid w:val="008B5472"/>
    <w:rsid w:val="008B6E1A"/>
    <w:rsid w:val="008C3DEC"/>
    <w:rsid w:val="008C7045"/>
    <w:rsid w:val="008E1BA8"/>
    <w:rsid w:val="008E639A"/>
    <w:rsid w:val="008F0664"/>
    <w:rsid w:val="008F3381"/>
    <w:rsid w:val="008F5AEB"/>
    <w:rsid w:val="00901DB0"/>
    <w:rsid w:val="00913923"/>
    <w:rsid w:val="00916700"/>
    <w:rsid w:val="00930B42"/>
    <w:rsid w:val="00931621"/>
    <w:rsid w:val="009323CB"/>
    <w:rsid w:val="00941AB3"/>
    <w:rsid w:val="00942196"/>
    <w:rsid w:val="00963738"/>
    <w:rsid w:val="00963C63"/>
    <w:rsid w:val="00965A48"/>
    <w:rsid w:val="00971AD1"/>
    <w:rsid w:val="00971DEE"/>
    <w:rsid w:val="00975E24"/>
    <w:rsid w:val="00981862"/>
    <w:rsid w:val="009850AB"/>
    <w:rsid w:val="009922E2"/>
    <w:rsid w:val="00995821"/>
    <w:rsid w:val="00996F55"/>
    <w:rsid w:val="009A3200"/>
    <w:rsid w:val="009B4FDF"/>
    <w:rsid w:val="009B7C0F"/>
    <w:rsid w:val="009C5328"/>
    <w:rsid w:val="009C7E34"/>
    <w:rsid w:val="009D0C08"/>
    <w:rsid w:val="009D3AE1"/>
    <w:rsid w:val="009D6EDA"/>
    <w:rsid w:val="009E19A6"/>
    <w:rsid w:val="009E612E"/>
    <w:rsid w:val="009E7C15"/>
    <w:rsid w:val="009F31AA"/>
    <w:rsid w:val="009F6A3D"/>
    <w:rsid w:val="00A020FA"/>
    <w:rsid w:val="00A104DC"/>
    <w:rsid w:val="00A1538A"/>
    <w:rsid w:val="00A15520"/>
    <w:rsid w:val="00A219B1"/>
    <w:rsid w:val="00A24B13"/>
    <w:rsid w:val="00A3271D"/>
    <w:rsid w:val="00A33140"/>
    <w:rsid w:val="00A34A25"/>
    <w:rsid w:val="00A50B6B"/>
    <w:rsid w:val="00A53E1C"/>
    <w:rsid w:val="00A6005D"/>
    <w:rsid w:val="00A65E4F"/>
    <w:rsid w:val="00A87358"/>
    <w:rsid w:val="00A90377"/>
    <w:rsid w:val="00A9409C"/>
    <w:rsid w:val="00AA062E"/>
    <w:rsid w:val="00AA0A21"/>
    <w:rsid w:val="00AA21FE"/>
    <w:rsid w:val="00AA6031"/>
    <w:rsid w:val="00AB1A00"/>
    <w:rsid w:val="00AB6C8C"/>
    <w:rsid w:val="00AB7B23"/>
    <w:rsid w:val="00AC1C9F"/>
    <w:rsid w:val="00AC2854"/>
    <w:rsid w:val="00AC3B0F"/>
    <w:rsid w:val="00AC5FF3"/>
    <w:rsid w:val="00AE3668"/>
    <w:rsid w:val="00B015F0"/>
    <w:rsid w:val="00B05A4F"/>
    <w:rsid w:val="00B11B83"/>
    <w:rsid w:val="00B13F2B"/>
    <w:rsid w:val="00B16630"/>
    <w:rsid w:val="00B17188"/>
    <w:rsid w:val="00B21419"/>
    <w:rsid w:val="00B336ED"/>
    <w:rsid w:val="00B353B7"/>
    <w:rsid w:val="00B445D4"/>
    <w:rsid w:val="00B470E0"/>
    <w:rsid w:val="00B50AE5"/>
    <w:rsid w:val="00B53990"/>
    <w:rsid w:val="00B651CB"/>
    <w:rsid w:val="00B702B6"/>
    <w:rsid w:val="00B70E1A"/>
    <w:rsid w:val="00B815A1"/>
    <w:rsid w:val="00B846DB"/>
    <w:rsid w:val="00B85E8A"/>
    <w:rsid w:val="00B87254"/>
    <w:rsid w:val="00B87AF9"/>
    <w:rsid w:val="00B914D9"/>
    <w:rsid w:val="00B92A95"/>
    <w:rsid w:val="00B97750"/>
    <w:rsid w:val="00B97B57"/>
    <w:rsid w:val="00BA0862"/>
    <w:rsid w:val="00BA09A1"/>
    <w:rsid w:val="00BA0E20"/>
    <w:rsid w:val="00BA1EFB"/>
    <w:rsid w:val="00BA601F"/>
    <w:rsid w:val="00BB1809"/>
    <w:rsid w:val="00BB50D0"/>
    <w:rsid w:val="00BC0A5D"/>
    <w:rsid w:val="00BC59AC"/>
    <w:rsid w:val="00BC62AE"/>
    <w:rsid w:val="00BD40F9"/>
    <w:rsid w:val="00BE34A4"/>
    <w:rsid w:val="00BE4785"/>
    <w:rsid w:val="00BE6327"/>
    <w:rsid w:val="00BE6A41"/>
    <w:rsid w:val="00BF4847"/>
    <w:rsid w:val="00BF63BB"/>
    <w:rsid w:val="00BF6AFF"/>
    <w:rsid w:val="00C03768"/>
    <w:rsid w:val="00C0739B"/>
    <w:rsid w:val="00C1019B"/>
    <w:rsid w:val="00C4053C"/>
    <w:rsid w:val="00C526A0"/>
    <w:rsid w:val="00C63515"/>
    <w:rsid w:val="00C7016B"/>
    <w:rsid w:val="00C72DA5"/>
    <w:rsid w:val="00C76164"/>
    <w:rsid w:val="00C819CF"/>
    <w:rsid w:val="00C92F0A"/>
    <w:rsid w:val="00CA3BBD"/>
    <w:rsid w:val="00CC0734"/>
    <w:rsid w:val="00CC2730"/>
    <w:rsid w:val="00CC3B57"/>
    <w:rsid w:val="00CC581C"/>
    <w:rsid w:val="00CC6E60"/>
    <w:rsid w:val="00CD10DA"/>
    <w:rsid w:val="00CD5ADA"/>
    <w:rsid w:val="00CD7750"/>
    <w:rsid w:val="00CE3C45"/>
    <w:rsid w:val="00CE69DC"/>
    <w:rsid w:val="00CF3B71"/>
    <w:rsid w:val="00D00135"/>
    <w:rsid w:val="00D01891"/>
    <w:rsid w:val="00D0305C"/>
    <w:rsid w:val="00D15C80"/>
    <w:rsid w:val="00D16C21"/>
    <w:rsid w:val="00D17013"/>
    <w:rsid w:val="00D3258E"/>
    <w:rsid w:val="00D32DAA"/>
    <w:rsid w:val="00D35D2E"/>
    <w:rsid w:val="00D37D6D"/>
    <w:rsid w:val="00D41752"/>
    <w:rsid w:val="00D57DEB"/>
    <w:rsid w:val="00D81CFA"/>
    <w:rsid w:val="00D930A9"/>
    <w:rsid w:val="00DA440C"/>
    <w:rsid w:val="00DA482B"/>
    <w:rsid w:val="00DB0FC3"/>
    <w:rsid w:val="00DB0FD0"/>
    <w:rsid w:val="00DB13F3"/>
    <w:rsid w:val="00DB7299"/>
    <w:rsid w:val="00DC152E"/>
    <w:rsid w:val="00DC34F1"/>
    <w:rsid w:val="00DD10F0"/>
    <w:rsid w:val="00DD1335"/>
    <w:rsid w:val="00DD30B3"/>
    <w:rsid w:val="00DD7860"/>
    <w:rsid w:val="00DD7BFD"/>
    <w:rsid w:val="00DE54CF"/>
    <w:rsid w:val="00E01F95"/>
    <w:rsid w:val="00E04F81"/>
    <w:rsid w:val="00E160AE"/>
    <w:rsid w:val="00E21284"/>
    <w:rsid w:val="00E33BE1"/>
    <w:rsid w:val="00E36F87"/>
    <w:rsid w:val="00E46E2F"/>
    <w:rsid w:val="00E61F51"/>
    <w:rsid w:val="00E6369A"/>
    <w:rsid w:val="00E66769"/>
    <w:rsid w:val="00E8002E"/>
    <w:rsid w:val="00E8509B"/>
    <w:rsid w:val="00E85404"/>
    <w:rsid w:val="00E93936"/>
    <w:rsid w:val="00EA420B"/>
    <w:rsid w:val="00EA4F89"/>
    <w:rsid w:val="00EA6188"/>
    <w:rsid w:val="00EB5421"/>
    <w:rsid w:val="00EB66B9"/>
    <w:rsid w:val="00EC14AC"/>
    <w:rsid w:val="00EC54C3"/>
    <w:rsid w:val="00ED55EC"/>
    <w:rsid w:val="00ED7AE4"/>
    <w:rsid w:val="00EE13ED"/>
    <w:rsid w:val="00EE48B1"/>
    <w:rsid w:val="00EE7BB4"/>
    <w:rsid w:val="00EF2AA3"/>
    <w:rsid w:val="00EF56FD"/>
    <w:rsid w:val="00EF6BC2"/>
    <w:rsid w:val="00F12C68"/>
    <w:rsid w:val="00F1752A"/>
    <w:rsid w:val="00F213D7"/>
    <w:rsid w:val="00F229AA"/>
    <w:rsid w:val="00F24162"/>
    <w:rsid w:val="00F25054"/>
    <w:rsid w:val="00F439ED"/>
    <w:rsid w:val="00F46217"/>
    <w:rsid w:val="00F46F50"/>
    <w:rsid w:val="00F60A3E"/>
    <w:rsid w:val="00F60D65"/>
    <w:rsid w:val="00F66353"/>
    <w:rsid w:val="00F668BD"/>
    <w:rsid w:val="00F66CF2"/>
    <w:rsid w:val="00F973DE"/>
    <w:rsid w:val="00FB206E"/>
    <w:rsid w:val="00FB5B49"/>
    <w:rsid w:val="00FC0A04"/>
    <w:rsid w:val="00FC560C"/>
    <w:rsid w:val="00FC717B"/>
    <w:rsid w:val="00FE29F2"/>
    <w:rsid w:val="00FE4E24"/>
    <w:rsid w:val="00FE5828"/>
    <w:rsid w:val="00FF1E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07099"/>
  <w15:docId w15:val="{7C862D83-97FB-485C-81B0-0D7A0D6E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6CF"/>
    <w:pPr>
      <w:spacing w:after="200" w:line="276" w:lineRule="auto"/>
    </w:pPr>
    <w:rPr>
      <w:sz w:val="22"/>
      <w:szCs w:val="22"/>
      <w:lang w:eastAsia="en-US"/>
    </w:rPr>
  </w:style>
  <w:style w:type="paragraph" w:styleId="Ttulo1">
    <w:name w:val="heading 1"/>
    <w:basedOn w:val="Normal"/>
    <w:next w:val="Normal"/>
    <w:link w:val="Ttulo1Car"/>
    <w:uiPriority w:val="99"/>
    <w:qFormat/>
    <w:rsid w:val="00AC63B4"/>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qFormat/>
    <w:rsid w:val="00AC63B4"/>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qFormat/>
    <w:rsid w:val="00C76C37"/>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qFormat/>
    <w:rsid w:val="00C76C37"/>
    <w:pPr>
      <w:keepNext/>
      <w:spacing w:before="240" w:after="60"/>
      <w:outlineLvl w:val="3"/>
    </w:pPr>
    <w:rPr>
      <w:rFonts w:eastAsia="Times New Roman"/>
      <w:b/>
      <w:bCs/>
      <w:sz w:val="28"/>
      <w:szCs w:val="28"/>
    </w:rPr>
  </w:style>
  <w:style w:type="paragraph" w:styleId="Ttulo5">
    <w:name w:val="heading 5"/>
    <w:basedOn w:val="Normal"/>
    <w:next w:val="Normal"/>
    <w:link w:val="Ttulo5Car"/>
    <w:qFormat/>
    <w:rsid w:val="00B93A28"/>
    <w:pPr>
      <w:keepNext/>
      <w:spacing w:after="0" w:line="240" w:lineRule="auto"/>
      <w:outlineLvl w:val="4"/>
    </w:pPr>
    <w:rPr>
      <w:rFonts w:ascii="Arial Narrow" w:eastAsia="Times New Roman" w:hAnsi="Arial Narrow"/>
      <w:b/>
      <w:bCs/>
      <w:sz w:val="20"/>
      <w:szCs w:val="24"/>
    </w:rPr>
  </w:style>
  <w:style w:type="paragraph" w:styleId="Ttulo8">
    <w:name w:val="heading 8"/>
    <w:basedOn w:val="Normal"/>
    <w:next w:val="Normal"/>
    <w:link w:val="Ttulo8Car"/>
    <w:qFormat/>
    <w:rsid w:val="00B93A28"/>
    <w:pPr>
      <w:keepNext/>
      <w:numPr>
        <w:ilvl w:val="7"/>
        <w:numId w:val="1"/>
      </w:numPr>
      <w:spacing w:after="0" w:line="240" w:lineRule="auto"/>
      <w:jc w:val="both"/>
      <w:outlineLvl w:val="7"/>
    </w:pPr>
    <w:rPr>
      <w:rFonts w:ascii="Arial" w:eastAsia="Times New Roman" w:hAnsi="Arial"/>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65470"/>
    <w:pPr>
      <w:tabs>
        <w:tab w:val="center" w:pos="4252"/>
        <w:tab w:val="right" w:pos="8504"/>
      </w:tabs>
    </w:pPr>
  </w:style>
  <w:style w:type="character" w:customStyle="1" w:styleId="EncabezadoCar">
    <w:name w:val="Encabezado Car"/>
    <w:link w:val="Encabezado"/>
    <w:uiPriority w:val="99"/>
    <w:semiHidden/>
    <w:rsid w:val="00265470"/>
    <w:rPr>
      <w:sz w:val="22"/>
      <w:szCs w:val="22"/>
      <w:lang w:eastAsia="en-US"/>
    </w:rPr>
  </w:style>
  <w:style w:type="paragraph" w:styleId="Piedepgina">
    <w:name w:val="footer"/>
    <w:basedOn w:val="Normal"/>
    <w:link w:val="PiedepginaCar"/>
    <w:uiPriority w:val="99"/>
    <w:unhideWhenUsed/>
    <w:rsid w:val="00265470"/>
    <w:pPr>
      <w:tabs>
        <w:tab w:val="center" w:pos="4252"/>
        <w:tab w:val="right" w:pos="8504"/>
      </w:tabs>
    </w:pPr>
  </w:style>
  <w:style w:type="character" w:customStyle="1" w:styleId="PiedepginaCar">
    <w:name w:val="Pie de página Car"/>
    <w:link w:val="Piedepgina"/>
    <w:uiPriority w:val="99"/>
    <w:rsid w:val="00265470"/>
    <w:rPr>
      <w:sz w:val="22"/>
      <w:szCs w:val="22"/>
      <w:lang w:eastAsia="en-US"/>
    </w:rPr>
  </w:style>
  <w:style w:type="paragraph" w:customStyle="1" w:styleId="Listavistosa-nfasis11">
    <w:name w:val="Lista vistosa - Énfasis 11"/>
    <w:basedOn w:val="Normal"/>
    <w:uiPriority w:val="34"/>
    <w:qFormat/>
    <w:rsid w:val="009D43A6"/>
    <w:pPr>
      <w:ind w:left="708"/>
    </w:pPr>
  </w:style>
  <w:style w:type="paragraph" w:styleId="Textonotaalfinal">
    <w:name w:val="endnote text"/>
    <w:basedOn w:val="Normal"/>
    <w:link w:val="TextonotaalfinalCar"/>
    <w:semiHidden/>
    <w:rsid w:val="00760125"/>
    <w:pPr>
      <w:spacing w:after="0" w:line="240" w:lineRule="auto"/>
    </w:pPr>
    <w:rPr>
      <w:rFonts w:ascii="Times New Roman" w:eastAsia="Times New Roman" w:hAnsi="Times New Roman"/>
      <w:sz w:val="20"/>
      <w:szCs w:val="20"/>
    </w:rPr>
  </w:style>
  <w:style w:type="character" w:customStyle="1" w:styleId="TextonotaalfinalCar">
    <w:name w:val="Texto nota al final Car"/>
    <w:link w:val="Textonotaalfinal"/>
    <w:semiHidden/>
    <w:rsid w:val="00760125"/>
    <w:rPr>
      <w:rFonts w:ascii="Times New Roman" w:eastAsia="Times New Roman" w:hAnsi="Times New Roman"/>
    </w:rPr>
  </w:style>
  <w:style w:type="paragraph" w:styleId="Textonotapie">
    <w:name w:val="footnote text"/>
    <w:basedOn w:val="Normal"/>
    <w:link w:val="TextonotapieCar"/>
    <w:rsid w:val="00760125"/>
    <w:pPr>
      <w:spacing w:after="0" w:line="240" w:lineRule="auto"/>
      <w:jc w:val="both"/>
    </w:pPr>
    <w:rPr>
      <w:rFonts w:ascii="Arial Narrow" w:eastAsia="Times New Roman" w:hAnsi="Arial Narrow"/>
      <w:b/>
      <w:bCs/>
      <w:sz w:val="20"/>
      <w:szCs w:val="20"/>
    </w:rPr>
  </w:style>
  <w:style w:type="character" w:customStyle="1" w:styleId="TextonotapieCar">
    <w:name w:val="Texto nota pie Car"/>
    <w:link w:val="Textonotapie"/>
    <w:rsid w:val="00760125"/>
    <w:rPr>
      <w:rFonts w:ascii="Arial Narrow" w:eastAsia="Times New Roman" w:hAnsi="Arial Narrow" w:cs="Arial"/>
      <w:b/>
      <w:bCs/>
    </w:rPr>
  </w:style>
  <w:style w:type="paragraph" w:styleId="Sangradetextonormal">
    <w:name w:val="Body Text Indent"/>
    <w:basedOn w:val="Normal"/>
    <w:link w:val="SangradetextonormalCar"/>
    <w:semiHidden/>
    <w:rsid w:val="00760125"/>
    <w:pPr>
      <w:pBdr>
        <w:top w:val="single" w:sz="4" w:space="1" w:color="auto"/>
        <w:left w:val="single" w:sz="4" w:space="4" w:color="auto"/>
        <w:bottom w:val="single" w:sz="4" w:space="1" w:color="auto"/>
        <w:right w:val="single" w:sz="4" w:space="4" w:color="auto"/>
      </w:pBd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after="58" w:line="240" w:lineRule="auto"/>
      <w:ind w:left="720"/>
      <w:jc w:val="both"/>
    </w:pPr>
    <w:rPr>
      <w:rFonts w:ascii="Times New Roman" w:eastAsia="Times New Roman" w:hAnsi="Times New Roman"/>
      <w:sz w:val="24"/>
      <w:szCs w:val="24"/>
      <w:lang w:val="es-ES_tradnl"/>
    </w:rPr>
  </w:style>
  <w:style w:type="character" w:customStyle="1" w:styleId="SangradetextonormalCar">
    <w:name w:val="Sangría de texto normal Car"/>
    <w:link w:val="Sangradetextonormal"/>
    <w:semiHidden/>
    <w:rsid w:val="00760125"/>
    <w:rPr>
      <w:rFonts w:ascii="Times New Roman" w:eastAsia="Times New Roman" w:hAnsi="Times New Roman"/>
      <w:sz w:val="24"/>
      <w:szCs w:val="24"/>
      <w:lang w:val="es-ES_tradnl"/>
    </w:rPr>
  </w:style>
  <w:style w:type="character" w:styleId="Refdenotaalpie">
    <w:name w:val="footnote reference"/>
    <w:autoRedefine/>
    <w:semiHidden/>
    <w:rsid w:val="00760125"/>
    <w:rPr>
      <w:rFonts w:ascii="Arial Narrow" w:hAnsi="Arial Narrow"/>
      <w:b/>
      <w:dstrike w:val="0"/>
      <w:sz w:val="20"/>
      <w:vertAlign w:val="baseline"/>
    </w:rPr>
  </w:style>
  <w:style w:type="character" w:customStyle="1" w:styleId="Ttulo5Car">
    <w:name w:val="Título 5 Car"/>
    <w:link w:val="Ttulo5"/>
    <w:rsid w:val="00B93A28"/>
    <w:rPr>
      <w:rFonts w:ascii="Arial Narrow" w:eastAsia="Times New Roman" w:hAnsi="Arial Narrow" w:cs="Arial"/>
      <w:b/>
      <w:bCs/>
      <w:szCs w:val="24"/>
    </w:rPr>
  </w:style>
  <w:style w:type="character" w:customStyle="1" w:styleId="Ttulo8Car">
    <w:name w:val="Título 8 Car"/>
    <w:link w:val="Ttulo8"/>
    <w:rsid w:val="00B93A28"/>
    <w:rPr>
      <w:rFonts w:ascii="Arial" w:eastAsia="Times New Roman" w:hAnsi="Arial"/>
      <w:bCs/>
      <w:i/>
      <w:iCs/>
      <w:sz w:val="24"/>
      <w:szCs w:val="24"/>
      <w:lang w:eastAsia="en-US"/>
    </w:rPr>
  </w:style>
  <w:style w:type="paragraph" w:customStyle="1" w:styleId="normalchica">
    <w:name w:val="normalchica"/>
    <w:basedOn w:val="Normal"/>
    <w:rsid w:val="00B93A28"/>
    <w:pPr>
      <w:spacing w:before="100" w:beforeAutospacing="1" w:after="100" w:afterAutospacing="1" w:line="240" w:lineRule="auto"/>
    </w:pPr>
    <w:rPr>
      <w:rFonts w:ascii="Verdana" w:eastAsia="Times New Roman" w:hAnsi="Verdana"/>
      <w:sz w:val="12"/>
      <w:szCs w:val="12"/>
      <w:lang w:eastAsia="es-ES"/>
    </w:rPr>
  </w:style>
  <w:style w:type="character" w:customStyle="1" w:styleId="Ttulo1Car">
    <w:name w:val="Título 1 Car"/>
    <w:link w:val="Ttulo1"/>
    <w:uiPriority w:val="99"/>
    <w:rsid w:val="00AC63B4"/>
    <w:rPr>
      <w:rFonts w:ascii="Cambria" w:eastAsia="Times New Roman" w:hAnsi="Cambria" w:cs="Times New Roman"/>
      <w:b/>
      <w:bCs/>
      <w:kern w:val="32"/>
      <w:sz w:val="32"/>
      <w:szCs w:val="32"/>
      <w:lang w:eastAsia="en-US"/>
    </w:rPr>
  </w:style>
  <w:style w:type="character" w:customStyle="1" w:styleId="Ttulo2Car">
    <w:name w:val="Título 2 Car"/>
    <w:link w:val="Ttulo2"/>
    <w:uiPriority w:val="9"/>
    <w:rsid w:val="00AC63B4"/>
    <w:rPr>
      <w:rFonts w:ascii="Cambria" w:eastAsia="Times New Roman" w:hAnsi="Cambria" w:cs="Times New Roman"/>
      <w:b/>
      <w:bCs/>
      <w:i/>
      <w:iCs/>
      <w:sz w:val="28"/>
      <w:szCs w:val="28"/>
      <w:lang w:eastAsia="en-US"/>
    </w:rPr>
  </w:style>
  <w:style w:type="character" w:customStyle="1" w:styleId="Ttulo3Car">
    <w:name w:val="Título 3 Car"/>
    <w:link w:val="Ttulo3"/>
    <w:uiPriority w:val="9"/>
    <w:semiHidden/>
    <w:rsid w:val="00C76C37"/>
    <w:rPr>
      <w:rFonts w:ascii="Cambria" w:eastAsia="Times New Roman" w:hAnsi="Cambria" w:cs="Times New Roman"/>
      <w:b/>
      <w:bCs/>
      <w:sz w:val="26"/>
      <w:szCs w:val="26"/>
      <w:lang w:eastAsia="en-US"/>
    </w:rPr>
  </w:style>
  <w:style w:type="character" w:customStyle="1" w:styleId="Ttulo4Car">
    <w:name w:val="Título 4 Car"/>
    <w:link w:val="Ttulo4"/>
    <w:uiPriority w:val="9"/>
    <w:semiHidden/>
    <w:rsid w:val="00C76C37"/>
    <w:rPr>
      <w:rFonts w:ascii="Calibri" w:eastAsia="Times New Roman" w:hAnsi="Calibri" w:cs="Times New Roman"/>
      <w:b/>
      <w:bCs/>
      <w:sz w:val="28"/>
      <w:szCs w:val="28"/>
      <w:lang w:eastAsia="en-US"/>
    </w:rPr>
  </w:style>
  <w:style w:type="paragraph" w:customStyle="1" w:styleId="2">
    <w:name w:val="2"/>
    <w:basedOn w:val="Normal"/>
    <w:rsid w:val="00C76C37"/>
    <w:pPr>
      <w:spacing w:after="0" w:line="240" w:lineRule="auto"/>
    </w:pPr>
    <w:rPr>
      <w:rFonts w:ascii="Arial Narrow" w:eastAsia="Times New Roman" w:hAnsi="Arial Narrow"/>
      <w:b/>
      <w:sz w:val="36"/>
      <w:szCs w:val="24"/>
      <w:lang w:eastAsia="es-ES"/>
    </w:rPr>
  </w:style>
  <w:style w:type="paragraph" w:styleId="Textoindependiente2">
    <w:name w:val="Body Text 2"/>
    <w:basedOn w:val="Normal"/>
    <w:link w:val="Textoindependiente2Car"/>
    <w:uiPriority w:val="99"/>
    <w:unhideWhenUsed/>
    <w:rsid w:val="003713FA"/>
    <w:pPr>
      <w:spacing w:after="120" w:line="480" w:lineRule="auto"/>
    </w:pPr>
  </w:style>
  <w:style w:type="character" w:customStyle="1" w:styleId="Textoindependiente2Car">
    <w:name w:val="Texto independiente 2 Car"/>
    <w:link w:val="Textoindependiente2"/>
    <w:uiPriority w:val="99"/>
    <w:rsid w:val="003713FA"/>
    <w:rPr>
      <w:sz w:val="22"/>
      <w:szCs w:val="22"/>
      <w:lang w:eastAsia="en-US"/>
    </w:rPr>
  </w:style>
  <w:style w:type="paragraph" w:customStyle="1" w:styleId="TtulodeTDC1">
    <w:name w:val="Título de TDC1"/>
    <w:basedOn w:val="Ttulo1"/>
    <w:next w:val="Normal"/>
    <w:uiPriority w:val="39"/>
    <w:unhideWhenUsed/>
    <w:qFormat/>
    <w:rsid w:val="00AD6E2C"/>
    <w:pPr>
      <w:keepLines/>
      <w:spacing w:before="480" w:after="0"/>
      <w:outlineLvl w:val="9"/>
    </w:pPr>
    <w:rPr>
      <w:color w:val="365F91"/>
      <w:kern w:val="0"/>
      <w:sz w:val="28"/>
      <w:szCs w:val="28"/>
    </w:rPr>
  </w:style>
  <w:style w:type="paragraph" w:styleId="TDC1">
    <w:name w:val="toc 1"/>
    <w:basedOn w:val="Normal"/>
    <w:next w:val="Normal"/>
    <w:autoRedefine/>
    <w:uiPriority w:val="39"/>
    <w:unhideWhenUsed/>
    <w:qFormat/>
    <w:rsid w:val="004E052A"/>
    <w:rPr>
      <w:rFonts w:ascii="Arial Narrow" w:hAnsi="Arial Narrow"/>
      <w:sz w:val="24"/>
    </w:rPr>
  </w:style>
  <w:style w:type="paragraph" w:styleId="TDC3">
    <w:name w:val="toc 3"/>
    <w:basedOn w:val="Normal"/>
    <w:next w:val="Normal"/>
    <w:autoRedefine/>
    <w:uiPriority w:val="39"/>
    <w:unhideWhenUsed/>
    <w:qFormat/>
    <w:rsid w:val="00F24162"/>
    <w:pPr>
      <w:tabs>
        <w:tab w:val="right" w:leader="dot" w:pos="8828"/>
      </w:tabs>
      <w:ind w:left="440"/>
    </w:pPr>
  </w:style>
  <w:style w:type="character" w:styleId="Hipervnculo">
    <w:name w:val="Hyperlink"/>
    <w:uiPriority w:val="99"/>
    <w:unhideWhenUsed/>
    <w:rsid w:val="00AD6E2C"/>
    <w:rPr>
      <w:color w:val="0000FF"/>
      <w:u w:val="single"/>
    </w:rPr>
  </w:style>
  <w:style w:type="paragraph" w:styleId="TDC2">
    <w:name w:val="toc 2"/>
    <w:basedOn w:val="Normal"/>
    <w:next w:val="Normal"/>
    <w:autoRedefine/>
    <w:uiPriority w:val="39"/>
    <w:unhideWhenUsed/>
    <w:qFormat/>
    <w:rsid w:val="00AA6031"/>
    <w:pPr>
      <w:tabs>
        <w:tab w:val="right" w:leader="dot" w:pos="8828"/>
      </w:tabs>
      <w:spacing w:after="100"/>
      <w:ind w:left="220"/>
    </w:pPr>
    <w:rPr>
      <w:rFonts w:ascii="Arial Narrow" w:eastAsia="Times New Roman" w:hAnsi="Arial Narrow"/>
      <w:noProof/>
    </w:rPr>
  </w:style>
  <w:style w:type="paragraph" w:styleId="Textodeglobo">
    <w:name w:val="Balloon Text"/>
    <w:basedOn w:val="Normal"/>
    <w:link w:val="TextodegloboCar"/>
    <w:uiPriority w:val="99"/>
    <w:semiHidden/>
    <w:unhideWhenUsed/>
    <w:rsid w:val="004E052A"/>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E052A"/>
    <w:rPr>
      <w:rFonts w:ascii="Tahoma" w:hAnsi="Tahoma" w:cs="Tahoma"/>
      <w:sz w:val="16"/>
      <w:szCs w:val="16"/>
      <w:lang w:eastAsia="en-US"/>
    </w:rPr>
  </w:style>
  <w:style w:type="table" w:styleId="Tablaconcuadrcula">
    <w:name w:val="Table Grid"/>
    <w:basedOn w:val="Tablanormal"/>
    <w:uiPriority w:val="59"/>
    <w:rsid w:val="00D56ABE"/>
    <w:rPr>
      <w:sz w:val="22"/>
      <w:szCs w:val="22"/>
      <w:lang w:val="es-CL"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99"/>
    <w:unhideWhenUsed/>
    <w:rsid w:val="00F27BA5"/>
    <w:pPr>
      <w:spacing w:after="120"/>
    </w:pPr>
  </w:style>
  <w:style w:type="character" w:customStyle="1" w:styleId="TextoindependienteCar">
    <w:name w:val="Texto independiente Car"/>
    <w:link w:val="Textoindependiente"/>
    <w:uiPriority w:val="99"/>
    <w:rsid w:val="00F27BA5"/>
    <w:rPr>
      <w:sz w:val="22"/>
      <w:szCs w:val="22"/>
      <w:lang w:eastAsia="en-US"/>
    </w:rPr>
  </w:style>
  <w:style w:type="paragraph" w:styleId="Prrafodelista">
    <w:name w:val="List Paragraph"/>
    <w:basedOn w:val="Normal"/>
    <w:uiPriority w:val="34"/>
    <w:qFormat/>
    <w:rsid w:val="00215848"/>
    <w:pPr>
      <w:ind w:left="708"/>
    </w:pPr>
  </w:style>
  <w:style w:type="character" w:styleId="Refdecomentario">
    <w:name w:val="annotation reference"/>
    <w:uiPriority w:val="99"/>
    <w:semiHidden/>
    <w:unhideWhenUsed/>
    <w:rsid w:val="00016DB9"/>
    <w:rPr>
      <w:sz w:val="16"/>
      <w:szCs w:val="16"/>
    </w:rPr>
  </w:style>
  <w:style w:type="paragraph" w:styleId="Textocomentario">
    <w:name w:val="annotation text"/>
    <w:basedOn w:val="Normal"/>
    <w:link w:val="TextocomentarioCar"/>
    <w:uiPriority w:val="99"/>
    <w:semiHidden/>
    <w:unhideWhenUsed/>
    <w:rsid w:val="00016DB9"/>
    <w:pPr>
      <w:spacing w:line="240" w:lineRule="auto"/>
    </w:pPr>
    <w:rPr>
      <w:sz w:val="20"/>
      <w:szCs w:val="20"/>
    </w:rPr>
  </w:style>
  <w:style w:type="character" w:customStyle="1" w:styleId="TextocomentarioCar">
    <w:name w:val="Texto comentario Car"/>
    <w:link w:val="Textocomentario"/>
    <w:uiPriority w:val="99"/>
    <w:semiHidden/>
    <w:rsid w:val="00016DB9"/>
    <w:rPr>
      <w:lang w:eastAsia="en-US"/>
    </w:rPr>
  </w:style>
  <w:style w:type="paragraph" w:styleId="Asuntodelcomentario">
    <w:name w:val="annotation subject"/>
    <w:basedOn w:val="Textocomentario"/>
    <w:next w:val="Textocomentario"/>
    <w:link w:val="AsuntodelcomentarioCar"/>
    <w:uiPriority w:val="99"/>
    <w:semiHidden/>
    <w:unhideWhenUsed/>
    <w:rsid w:val="00016DB9"/>
    <w:rPr>
      <w:b/>
      <w:bCs/>
    </w:rPr>
  </w:style>
  <w:style w:type="character" w:customStyle="1" w:styleId="AsuntodelcomentarioCar">
    <w:name w:val="Asunto del comentario Car"/>
    <w:link w:val="Asuntodelcomentario"/>
    <w:uiPriority w:val="99"/>
    <w:semiHidden/>
    <w:rsid w:val="00016DB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361173">
      <w:bodyDiv w:val="1"/>
      <w:marLeft w:val="0"/>
      <w:marRight w:val="0"/>
      <w:marTop w:val="0"/>
      <w:marBottom w:val="0"/>
      <w:divBdr>
        <w:top w:val="none" w:sz="0" w:space="0" w:color="auto"/>
        <w:left w:val="none" w:sz="0" w:space="0" w:color="auto"/>
        <w:bottom w:val="none" w:sz="0" w:space="0" w:color="auto"/>
        <w:right w:val="none" w:sz="0" w:space="0" w:color="auto"/>
      </w:divBdr>
    </w:div>
    <w:div w:id="557283840">
      <w:bodyDiv w:val="1"/>
      <w:marLeft w:val="0"/>
      <w:marRight w:val="0"/>
      <w:marTop w:val="0"/>
      <w:marBottom w:val="0"/>
      <w:divBdr>
        <w:top w:val="none" w:sz="0" w:space="0" w:color="auto"/>
        <w:left w:val="none" w:sz="0" w:space="0" w:color="auto"/>
        <w:bottom w:val="none" w:sz="0" w:space="0" w:color="auto"/>
        <w:right w:val="none" w:sz="0" w:space="0" w:color="auto"/>
      </w:divBdr>
    </w:div>
    <w:div w:id="6643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0.wmf"/><Relationship Id="rId34" Type="http://schemas.openxmlformats.org/officeDocument/2006/relationships/oleObject" Target="embeddings/oleObject10.bin"/><Relationship Id="rId42" Type="http://schemas.openxmlformats.org/officeDocument/2006/relationships/image" Target="media/image21.wmf"/><Relationship Id="rId47" Type="http://schemas.openxmlformats.org/officeDocument/2006/relationships/oleObject" Target="embeddings/oleObject16.bin"/><Relationship Id="rId50" Type="http://schemas.openxmlformats.org/officeDocument/2006/relationships/image" Target="media/image25.wmf"/><Relationship Id="rId55" Type="http://schemas.openxmlformats.org/officeDocument/2006/relationships/oleObject" Target="embeddings/oleObject20.bin"/><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4.wmf"/><Relationship Id="rId11" Type="http://schemas.openxmlformats.org/officeDocument/2006/relationships/hyperlink" Target="mailto:estad&#237;sticas@dipres.cl"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8.wmf"/><Relationship Id="rId40" Type="http://schemas.openxmlformats.org/officeDocument/2006/relationships/image" Target="media/image20.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29.wmf"/><Relationship Id="rId5" Type="http://schemas.openxmlformats.org/officeDocument/2006/relationships/webSettings" Target="webSettings.xml"/><Relationship Id="rId61" Type="http://schemas.openxmlformats.org/officeDocument/2006/relationships/hyperlink" Target="http://www.dipres.gob.cl" TargetMode="External"/><Relationship Id="rId19" Type="http://schemas.openxmlformats.org/officeDocument/2006/relationships/image" Target="media/image9.wmf"/><Relationship Id="rId14" Type="http://schemas.openxmlformats.org/officeDocument/2006/relationships/image" Target="media/image6.png"/><Relationship Id="rId22" Type="http://schemas.openxmlformats.org/officeDocument/2006/relationships/oleObject" Target="embeddings/oleObject4.bin"/><Relationship Id="rId27" Type="http://schemas.openxmlformats.org/officeDocument/2006/relationships/image" Target="media/image13.wmf"/><Relationship Id="rId30" Type="http://schemas.openxmlformats.org/officeDocument/2006/relationships/oleObject" Target="embeddings/oleObject8.bin"/><Relationship Id="rId35" Type="http://schemas.openxmlformats.org/officeDocument/2006/relationships/image" Target="media/image17.wmf"/><Relationship Id="rId43" Type="http://schemas.openxmlformats.org/officeDocument/2006/relationships/oleObject" Target="embeddings/oleObject14.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2.bin"/><Relationship Id="rId46" Type="http://schemas.openxmlformats.org/officeDocument/2006/relationships/image" Target="media/image23.wmf"/><Relationship Id="rId59" Type="http://schemas.openxmlformats.org/officeDocument/2006/relationships/oleObject" Target="embeddings/oleObject22.bin"/><Relationship Id="rId20" Type="http://schemas.openxmlformats.org/officeDocument/2006/relationships/oleObject" Target="embeddings/oleObject3.bin"/><Relationship Id="rId41" Type="http://schemas.openxmlformats.org/officeDocument/2006/relationships/oleObject" Target="embeddings/oleObject13.bin"/><Relationship Id="rId54" Type="http://schemas.openxmlformats.org/officeDocument/2006/relationships/image" Target="media/image27.wmf"/><Relationship Id="rId62" Type="http://schemas.openxmlformats.org/officeDocument/2006/relationships/hyperlink" Target="http://www.dipres.c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hyperlink" Target="http://www.dipres.c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oleObject" Target="embeddings/oleObject2.bin"/><Relationship Id="rId39" Type="http://schemas.openxmlformats.org/officeDocument/2006/relationships/image" Target="media/image19.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76FE4-CFE6-4396-B97B-E8165FD00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11000</Words>
  <Characters>60506</Characters>
  <Application>Microsoft Office Word</Application>
  <DocSecurity>0</DocSecurity>
  <Lines>504</Lines>
  <Paragraphs>142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dipres</Company>
  <LinksUpToDate>false</LinksUpToDate>
  <CharactersWithSpaces>71364</CharactersWithSpaces>
  <SharedDoc>false</SharedDoc>
  <HLinks>
    <vt:vector size="132" baseType="variant">
      <vt:variant>
        <vt:i4>1572955</vt:i4>
      </vt:variant>
      <vt:variant>
        <vt:i4>189</vt:i4>
      </vt:variant>
      <vt:variant>
        <vt:i4>0</vt:i4>
      </vt:variant>
      <vt:variant>
        <vt:i4>5</vt:i4>
      </vt:variant>
      <vt:variant>
        <vt:lpwstr>http://www.dipres.cl/</vt:lpwstr>
      </vt:variant>
      <vt:variant>
        <vt:lpwstr/>
      </vt:variant>
      <vt:variant>
        <vt:i4>5832798</vt:i4>
      </vt:variant>
      <vt:variant>
        <vt:i4>186</vt:i4>
      </vt:variant>
      <vt:variant>
        <vt:i4>0</vt:i4>
      </vt:variant>
      <vt:variant>
        <vt:i4>5</vt:i4>
      </vt:variant>
      <vt:variant>
        <vt:lpwstr>http://www.dipres.gob.cl/</vt:lpwstr>
      </vt:variant>
      <vt:variant>
        <vt:lpwstr/>
      </vt:variant>
      <vt:variant>
        <vt:i4>1572955</vt:i4>
      </vt:variant>
      <vt:variant>
        <vt:i4>183</vt:i4>
      </vt:variant>
      <vt:variant>
        <vt:i4>0</vt:i4>
      </vt:variant>
      <vt:variant>
        <vt:i4>5</vt:i4>
      </vt:variant>
      <vt:variant>
        <vt:lpwstr>http://www.dipres.cl/</vt:lpwstr>
      </vt:variant>
      <vt:variant>
        <vt:lpwstr/>
      </vt:variant>
      <vt:variant>
        <vt:i4>1507377</vt:i4>
      </vt:variant>
      <vt:variant>
        <vt:i4>110</vt:i4>
      </vt:variant>
      <vt:variant>
        <vt:i4>0</vt:i4>
      </vt:variant>
      <vt:variant>
        <vt:i4>5</vt:i4>
      </vt:variant>
      <vt:variant>
        <vt:lpwstr/>
      </vt:variant>
      <vt:variant>
        <vt:lpwstr>_Toc375576042</vt:lpwstr>
      </vt:variant>
      <vt:variant>
        <vt:i4>1507377</vt:i4>
      </vt:variant>
      <vt:variant>
        <vt:i4>104</vt:i4>
      </vt:variant>
      <vt:variant>
        <vt:i4>0</vt:i4>
      </vt:variant>
      <vt:variant>
        <vt:i4>5</vt:i4>
      </vt:variant>
      <vt:variant>
        <vt:lpwstr/>
      </vt:variant>
      <vt:variant>
        <vt:lpwstr>_Toc375576041</vt:lpwstr>
      </vt:variant>
      <vt:variant>
        <vt:i4>1507377</vt:i4>
      </vt:variant>
      <vt:variant>
        <vt:i4>98</vt:i4>
      </vt:variant>
      <vt:variant>
        <vt:i4>0</vt:i4>
      </vt:variant>
      <vt:variant>
        <vt:i4>5</vt:i4>
      </vt:variant>
      <vt:variant>
        <vt:lpwstr/>
      </vt:variant>
      <vt:variant>
        <vt:lpwstr>_Toc375576040</vt:lpwstr>
      </vt:variant>
      <vt:variant>
        <vt:i4>1048625</vt:i4>
      </vt:variant>
      <vt:variant>
        <vt:i4>92</vt:i4>
      </vt:variant>
      <vt:variant>
        <vt:i4>0</vt:i4>
      </vt:variant>
      <vt:variant>
        <vt:i4>5</vt:i4>
      </vt:variant>
      <vt:variant>
        <vt:lpwstr/>
      </vt:variant>
      <vt:variant>
        <vt:lpwstr>_Toc375576039</vt:lpwstr>
      </vt:variant>
      <vt:variant>
        <vt:i4>1048625</vt:i4>
      </vt:variant>
      <vt:variant>
        <vt:i4>86</vt:i4>
      </vt:variant>
      <vt:variant>
        <vt:i4>0</vt:i4>
      </vt:variant>
      <vt:variant>
        <vt:i4>5</vt:i4>
      </vt:variant>
      <vt:variant>
        <vt:lpwstr/>
      </vt:variant>
      <vt:variant>
        <vt:lpwstr>_Toc375576038</vt:lpwstr>
      </vt:variant>
      <vt:variant>
        <vt:i4>1048625</vt:i4>
      </vt:variant>
      <vt:variant>
        <vt:i4>80</vt:i4>
      </vt:variant>
      <vt:variant>
        <vt:i4>0</vt:i4>
      </vt:variant>
      <vt:variant>
        <vt:i4>5</vt:i4>
      </vt:variant>
      <vt:variant>
        <vt:lpwstr/>
      </vt:variant>
      <vt:variant>
        <vt:lpwstr>_Toc375576037</vt:lpwstr>
      </vt:variant>
      <vt:variant>
        <vt:i4>1048625</vt:i4>
      </vt:variant>
      <vt:variant>
        <vt:i4>74</vt:i4>
      </vt:variant>
      <vt:variant>
        <vt:i4>0</vt:i4>
      </vt:variant>
      <vt:variant>
        <vt:i4>5</vt:i4>
      </vt:variant>
      <vt:variant>
        <vt:lpwstr/>
      </vt:variant>
      <vt:variant>
        <vt:lpwstr>_Toc375576036</vt:lpwstr>
      </vt:variant>
      <vt:variant>
        <vt:i4>1048625</vt:i4>
      </vt:variant>
      <vt:variant>
        <vt:i4>68</vt:i4>
      </vt:variant>
      <vt:variant>
        <vt:i4>0</vt:i4>
      </vt:variant>
      <vt:variant>
        <vt:i4>5</vt:i4>
      </vt:variant>
      <vt:variant>
        <vt:lpwstr/>
      </vt:variant>
      <vt:variant>
        <vt:lpwstr>_Toc375576035</vt:lpwstr>
      </vt:variant>
      <vt:variant>
        <vt:i4>1048625</vt:i4>
      </vt:variant>
      <vt:variant>
        <vt:i4>62</vt:i4>
      </vt:variant>
      <vt:variant>
        <vt:i4>0</vt:i4>
      </vt:variant>
      <vt:variant>
        <vt:i4>5</vt:i4>
      </vt:variant>
      <vt:variant>
        <vt:lpwstr/>
      </vt:variant>
      <vt:variant>
        <vt:lpwstr>_Toc375576034</vt:lpwstr>
      </vt:variant>
      <vt:variant>
        <vt:i4>1048625</vt:i4>
      </vt:variant>
      <vt:variant>
        <vt:i4>56</vt:i4>
      </vt:variant>
      <vt:variant>
        <vt:i4>0</vt:i4>
      </vt:variant>
      <vt:variant>
        <vt:i4>5</vt:i4>
      </vt:variant>
      <vt:variant>
        <vt:lpwstr/>
      </vt:variant>
      <vt:variant>
        <vt:lpwstr>_Toc375576033</vt:lpwstr>
      </vt:variant>
      <vt:variant>
        <vt:i4>1048625</vt:i4>
      </vt:variant>
      <vt:variant>
        <vt:i4>50</vt:i4>
      </vt:variant>
      <vt:variant>
        <vt:i4>0</vt:i4>
      </vt:variant>
      <vt:variant>
        <vt:i4>5</vt:i4>
      </vt:variant>
      <vt:variant>
        <vt:lpwstr/>
      </vt:variant>
      <vt:variant>
        <vt:lpwstr>_Toc375576032</vt:lpwstr>
      </vt:variant>
      <vt:variant>
        <vt:i4>1048625</vt:i4>
      </vt:variant>
      <vt:variant>
        <vt:i4>44</vt:i4>
      </vt:variant>
      <vt:variant>
        <vt:i4>0</vt:i4>
      </vt:variant>
      <vt:variant>
        <vt:i4>5</vt:i4>
      </vt:variant>
      <vt:variant>
        <vt:lpwstr/>
      </vt:variant>
      <vt:variant>
        <vt:lpwstr>_Toc375576031</vt:lpwstr>
      </vt:variant>
      <vt:variant>
        <vt:i4>1048625</vt:i4>
      </vt:variant>
      <vt:variant>
        <vt:i4>38</vt:i4>
      </vt:variant>
      <vt:variant>
        <vt:i4>0</vt:i4>
      </vt:variant>
      <vt:variant>
        <vt:i4>5</vt:i4>
      </vt:variant>
      <vt:variant>
        <vt:lpwstr/>
      </vt:variant>
      <vt:variant>
        <vt:lpwstr>_Toc375576030</vt:lpwstr>
      </vt:variant>
      <vt:variant>
        <vt:i4>1114161</vt:i4>
      </vt:variant>
      <vt:variant>
        <vt:i4>32</vt:i4>
      </vt:variant>
      <vt:variant>
        <vt:i4>0</vt:i4>
      </vt:variant>
      <vt:variant>
        <vt:i4>5</vt:i4>
      </vt:variant>
      <vt:variant>
        <vt:lpwstr/>
      </vt:variant>
      <vt:variant>
        <vt:lpwstr>_Toc375576029</vt:lpwstr>
      </vt:variant>
      <vt:variant>
        <vt:i4>1114161</vt:i4>
      </vt:variant>
      <vt:variant>
        <vt:i4>26</vt:i4>
      </vt:variant>
      <vt:variant>
        <vt:i4>0</vt:i4>
      </vt:variant>
      <vt:variant>
        <vt:i4>5</vt:i4>
      </vt:variant>
      <vt:variant>
        <vt:lpwstr/>
      </vt:variant>
      <vt:variant>
        <vt:lpwstr>_Toc375576028</vt:lpwstr>
      </vt:variant>
      <vt:variant>
        <vt:i4>1114161</vt:i4>
      </vt:variant>
      <vt:variant>
        <vt:i4>20</vt:i4>
      </vt:variant>
      <vt:variant>
        <vt:i4>0</vt:i4>
      </vt:variant>
      <vt:variant>
        <vt:i4>5</vt:i4>
      </vt:variant>
      <vt:variant>
        <vt:lpwstr/>
      </vt:variant>
      <vt:variant>
        <vt:lpwstr>_Toc375576027</vt:lpwstr>
      </vt:variant>
      <vt:variant>
        <vt:i4>1114161</vt:i4>
      </vt:variant>
      <vt:variant>
        <vt:i4>14</vt:i4>
      </vt:variant>
      <vt:variant>
        <vt:i4>0</vt:i4>
      </vt:variant>
      <vt:variant>
        <vt:i4>5</vt:i4>
      </vt:variant>
      <vt:variant>
        <vt:lpwstr/>
      </vt:variant>
      <vt:variant>
        <vt:lpwstr>_Toc375576026</vt:lpwstr>
      </vt:variant>
      <vt:variant>
        <vt:i4>1114161</vt:i4>
      </vt:variant>
      <vt:variant>
        <vt:i4>8</vt:i4>
      </vt:variant>
      <vt:variant>
        <vt:i4>0</vt:i4>
      </vt:variant>
      <vt:variant>
        <vt:i4>5</vt:i4>
      </vt:variant>
      <vt:variant>
        <vt:lpwstr/>
      </vt:variant>
      <vt:variant>
        <vt:lpwstr>_Toc375576025</vt:lpwstr>
      </vt:variant>
      <vt:variant>
        <vt:i4>1114161</vt:i4>
      </vt:variant>
      <vt:variant>
        <vt:i4>2</vt:i4>
      </vt:variant>
      <vt:variant>
        <vt:i4>0</vt:i4>
      </vt:variant>
      <vt:variant>
        <vt:i4>5</vt:i4>
      </vt:variant>
      <vt:variant>
        <vt:lpwstr/>
      </vt:variant>
      <vt:variant>
        <vt:lpwstr>_Toc375576024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rjm</dc:creator>
  <cp:lastModifiedBy>Oliver Pastor M</cp:lastModifiedBy>
  <cp:revision>2</cp:revision>
  <cp:lastPrinted>2016-02-23T13:11:00Z</cp:lastPrinted>
  <dcterms:created xsi:type="dcterms:W3CDTF">2022-03-14T20:03:00Z</dcterms:created>
  <dcterms:modified xsi:type="dcterms:W3CDTF">2022-03-14T20:03:00Z</dcterms:modified>
</cp:coreProperties>
</file>